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DE" w:rsidRPr="00551EF4" w:rsidRDefault="00C91EAE" w:rsidP="00AC723E">
      <w:pPr>
        <w:pStyle w:val="a3"/>
        <w:spacing w:before="0" w:beforeAutospacing="0" w:after="0" w:afterAutospacing="0"/>
        <w:ind w:right="-284" w:firstLine="454"/>
        <w:jc w:val="both"/>
        <w:rPr>
          <w:sz w:val="20"/>
          <w:szCs w:val="20"/>
        </w:rPr>
      </w:pPr>
      <w:r w:rsidRPr="00551EF4">
        <w:rPr>
          <w:b/>
          <w:bCs/>
          <w:sz w:val="20"/>
          <w:szCs w:val="20"/>
        </w:rPr>
        <w:t xml:space="preserve">Х </w:t>
      </w:r>
      <w:r>
        <w:rPr>
          <w:b/>
          <w:bCs/>
          <w:sz w:val="20"/>
          <w:szCs w:val="20"/>
        </w:rPr>
        <w:t>В</w:t>
      </w:r>
      <w:r w:rsidRPr="00551EF4">
        <w:rPr>
          <w:b/>
          <w:bCs/>
          <w:sz w:val="20"/>
          <w:szCs w:val="20"/>
        </w:rPr>
        <w:t xml:space="preserve">сероссийский </w:t>
      </w:r>
      <w:r>
        <w:rPr>
          <w:b/>
          <w:bCs/>
          <w:sz w:val="20"/>
          <w:szCs w:val="20"/>
        </w:rPr>
        <w:t>к</w:t>
      </w:r>
      <w:r w:rsidRPr="00551EF4">
        <w:rPr>
          <w:b/>
          <w:bCs/>
          <w:sz w:val="20"/>
          <w:szCs w:val="20"/>
        </w:rPr>
        <w:t>онгресс «</w:t>
      </w:r>
      <w:r w:rsidRPr="00551EF4">
        <w:rPr>
          <w:b/>
          <w:sz w:val="20"/>
          <w:szCs w:val="20"/>
        </w:rPr>
        <w:t xml:space="preserve">Государственное регулирование градостроительства </w:t>
      </w:r>
      <w:r w:rsidRPr="00551EF4">
        <w:rPr>
          <w:b/>
          <w:bCs/>
          <w:sz w:val="20"/>
          <w:szCs w:val="20"/>
        </w:rPr>
        <w:t>2016 Весна»</w:t>
      </w:r>
      <w:r w:rsidRPr="00551EF4">
        <w:rPr>
          <w:b/>
          <w:sz w:val="20"/>
          <w:szCs w:val="20"/>
        </w:rPr>
        <w:t>.</w:t>
      </w:r>
    </w:p>
    <w:p w:rsidR="00C91EAE" w:rsidRDefault="00C91EAE" w:rsidP="00AC723E">
      <w:pPr>
        <w:pStyle w:val="a3"/>
        <w:spacing w:before="0" w:beforeAutospacing="0" w:after="0" w:afterAutospacing="0"/>
        <w:ind w:firstLine="454"/>
        <w:jc w:val="both"/>
        <w:rPr>
          <w:i/>
          <w:sz w:val="20"/>
          <w:szCs w:val="20"/>
        </w:rPr>
      </w:pPr>
    </w:p>
    <w:p w:rsidR="00034022" w:rsidRPr="00C91EAE" w:rsidRDefault="00DC4D7A" w:rsidP="00AC723E">
      <w:pPr>
        <w:pStyle w:val="a3"/>
        <w:spacing w:before="0" w:beforeAutospacing="0" w:after="0" w:afterAutospacing="0"/>
        <w:ind w:firstLine="454"/>
        <w:jc w:val="both"/>
        <w:rPr>
          <w:i/>
          <w:sz w:val="20"/>
          <w:szCs w:val="20"/>
        </w:rPr>
      </w:pPr>
      <w:r w:rsidRPr="00C91EAE">
        <w:rPr>
          <w:i/>
          <w:sz w:val="20"/>
          <w:szCs w:val="20"/>
        </w:rPr>
        <w:t>14-16</w:t>
      </w:r>
      <w:r w:rsidR="0033098C" w:rsidRPr="00C91EAE">
        <w:rPr>
          <w:i/>
          <w:sz w:val="20"/>
          <w:szCs w:val="20"/>
        </w:rPr>
        <w:t xml:space="preserve"> </w:t>
      </w:r>
      <w:r w:rsidRPr="00C91EAE">
        <w:rPr>
          <w:i/>
          <w:sz w:val="20"/>
          <w:szCs w:val="20"/>
        </w:rPr>
        <w:t>марта 2016</w:t>
      </w:r>
      <w:r w:rsidR="00FD46BC" w:rsidRPr="00C91EAE">
        <w:rPr>
          <w:i/>
          <w:sz w:val="20"/>
          <w:szCs w:val="20"/>
        </w:rPr>
        <w:t xml:space="preserve"> г.</w:t>
      </w:r>
      <w:r w:rsidR="00845177" w:rsidRPr="00C91EAE">
        <w:rPr>
          <w:i/>
          <w:sz w:val="20"/>
          <w:szCs w:val="20"/>
        </w:rPr>
        <w:t xml:space="preserve"> в </w:t>
      </w:r>
      <w:r w:rsidR="00037FE3" w:rsidRPr="00C91EAE">
        <w:rPr>
          <w:i/>
          <w:sz w:val="20"/>
          <w:szCs w:val="20"/>
        </w:rPr>
        <w:t xml:space="preserve">отеле «Балчуг </w:t>
      </w:r>
      <w:proofErr w:type="spellStart"/>
      <w:r w:rsidR="00037FE3" w:rsidRPr="00C91EAE">
        <w:rPr>
          <w:i/>
          <w:sz w:val="20"/>
          <w:szCs w:val="20"/>
        </w:rPr>
        <w:t>Кемпински</w:t>
      </w:r>
      <w:proofErr w:type="spellEnd"/>
      <w:r w:rsidR="00037FE3" w:rsidRPr="00C91EAE">
        <w:rPr>
          <w:i/>
          <w:sz w:val="20"/>
          <w:szCs w:val="20"/>
        </w:rPr>
        <w:t xml:space="preserve"> Москва» </w:t>
      </w:r>
      <w:r w:rsidR="00845177" w:rsidRPr="00C91EAE">
        <w:rPr>
          <w:i/>
          <w:sz w:val="20"/>
          <w:szCs w:val="20"/>
        </w:rPr>
        <w:t xml:space="preserve">состоится </w:t>
      </w:r>
      <w:r w:rsidR="0033098C" w:rsidRPr="00C91EAE">
        <w:rPr>
          <w:bCs/>
          <w:i/>
          <w:sz w:val="20"/>
          <w:szCs w:val="20"/>
        </w:rPr>
        <w:t>Х</w:t>
      </w:r>
      <w:r w:rsidR="00853048" w:rsidRPr="00C91EAE">
        <w:rPr>
          <w:bCs/>
          <w:i/>
          <w:sz w:val="20"/>
          <w:szCs w:val="20"/>
        </w:rPr>
        <w:t xml:space="preserve"> </w:t>
      </w:r>
      <w:r w:rsidR="00D968A1" w:rsidRPr="00C91EAE">
        <w:rPr>
          <w:bCs/>
          <w:i/>
          <w:sz w:val="20"/>
          <w:szCs w:val="20"/>
        </w:rPr>
        <w:t>В</w:t>
      </w:r>
      <w:r w:rsidR="00556FE8" w:rsidRPr="00C91EAE">
        <w:rPr>
          <w:bCs/>
          <w:i/>
          <w:sz w:val="20"/>
          <w:szCs w:val="20"/>
        </w:rPr>
        <w:t xml:space="preserve">сероссийский </w:t>
      </w:r>
      <w:r w:rsidR="00D968A1" w:rsidRPr="00C91EAE">
        <w:rPr>
          <w:bCs/>
          <w:i/>
          <w:sz w:val="20"/>
          <w:szCs w:val="20"/>
        </w:rPr>
        <w:t>к</w:t>
      </w:r>
      <w:r w:rsidR="00845177" w:rsidRPr="00C91EAE">
        <w:rPr>
          <w:bCs/>
          <w:i/>
          <w:sz w:val="20"/>
          <w:szCs w:val="20"/>
        </w:rPr>
        <w:t>онгресс</w:t>
      </w:r>
      <w:r w:rsidR="00AC038B" w:rsidRPr="00C91EAE">
        <w:rPr>
          <w:bCs/>
          <w:i/>
          <w:sz w:val="20"/>
          <w:szCs w:val="20"/>
        </w:rPr>
        <w:t xml:space="preserve"> «</w:t>
      </w:r>
      <w:r w:rsidR="00013420" w:rsidRPr="00C91EAE">
        <w:rPr>
          <w:i/>
          <w:sz w:val="20"/>
          <w:szCs w:val="20"/>
        </w:rPr>
        <w:t xml:space="preserve">Государственное регулирование градостроительства </w:t>
      </w:r>
      <w:r w:rsidR="00FD46BC" w:rsidRPr="00C91EAE">
        <w:rPr>
          <w:bCs/>
          <w:i/>
          <w:sz w:val="20"/>
          <w:szCs w:val="20"/>
        </w:rPr>
        <w:t>201</w:t>
      </w:r>
      <w:r w:rsidRPr="00C91EAE">
        <w:rPr>
          <w:bCs/>
          <w:i/>
          <w:sz w:val="20"/>
          <w:szCs w:val="20"/>
        </w:rPr>
        <w:t>6 Весна</w:t>
      </w:r>
      <w:r w:rsidR="00AC038B" w:rsidRPr="00C91EAE">
        <w:rPr>
          <w:bCs/>
          <w:i/>
          <w:sz w:val="20"/>
          <w:szCs w:val="20"/>
        </w:rPr>
        <w:t>»</w:t>
      </w:r>
      <w:r w:rsidR="0029702B" w:rsidRPr="00C91EAE">
        <w:rPr>
          <w:i/>
          <w:sz w:val="20"/>
          <w:szCs w:val="20"/>
        </w:rPr>
        <w:t>. О</w:t>
      </w:r>
      <w:r w:rsidR="00845177" w:rsidRPr="00C91EAE">
        <w:rPr>
          <w:i/>
          <w:sz w:val="20"/>
          <w:szCs w:val="20"/>
        </w:rPr>
        <w:t>рганизатор</w:t>
      </w:r>
      <w:r w:rsidR="00B920E9" w:rsidRPr="00C91EAE">
        <w:rPr>
          <w:i/>
          <w:sz w:val="20"/>
          <w:szCs w:val="20"/>
        </w:rPr>
        <w:t xml:space="preserve"> </w:t>
      </w:r>
      <w:r w:rsidR="00845177" w:rsidRPr="00C91EAE">
        <w:rPr>
          <w:i/>
          <w:sz w:val="20"/>
          <w:szCs w:val="20"/>
        </w:rPr>
        <w:t>компания «АСЭРГРУПП».</w:t>
      </w:r>
    </w:p>
    <w:p w:rsidR="00037FE3" w:rsidRPr="00551EF4" w:rsidRDefault="00037FE3" w:rsidP="00AC723E">
      <w:pPr>
        <w:pStyle w:val="a3"/>
        <w:spacing w:before="0" w:beforeAutospacing="0" w:after="0" w:afterAutospacing="0"/>
        <w:ind w:firstLine="454"/>
        <w:jc w:val="both"/>
        <w:rPr>
          <w:sz w:val="20"/>
          <w:szCs w:val="20"/>
        </w:rPr>
      </w:pPr>
      <w:r w:rsidRPr="00551EF4">
        <w:rPr>
          <w:sz w:val="20"/>
          <w:szCs w:val="20"/>
        </w:rPr>
        <w:t xml:space="preserve">Программа </w:t>
      </w:r>
      <w:r w:rsidR="00D968A1">
        <w:rPr>
          <w:sz w:val="20"/>
          <w:szCs w:val="20"/>
        </w:rPr>
        <w:t>к</w:t>
      </w:r>
      <w:r w:rsidRPr="00551EF4">
        <w:rPr>
          <w:sz w:val="20"/>
          <w:szCs w:val="20"/>
        </w:rPr>
        <w:t xml:space="preserve">онгресса </w:t>
      </w:r>
      <w:r w:rsidR="00B920E9" w:rsidRPr="00551EF4">
        <w:rPr>
          <w:sz w:val="20"/>
          <w:szCs w:val="20"/>
        </w:rPr>
        <w:t xml:space="preserve">сформирована из </w:t>
      </w:r>
      <w:r w:rsidR="00DC4D7A" w:rsidRPr="00551EF4">
        <w:rPr>
          <w:sz w:val="20"/>
          <w:szCs w:val="20"/>
        </w:rPr>
        <w:t xml:space="preserve">трех </w:t>
      </w:r>
      <w:r w:rsidR="008B31E3" w:rsidRPr="00551EF4">
        <w:rPr>
          <w:sz w:val="20"/>
          <w:szCs w:val="20"/>
        </w:rPr>
        <w:t xml:space="preserve">самостоятельных </w:t>
      </w:r>
      <w:r w:rsidR="00D968A1">
        <w:rPr>
          <w:sz w:val="20"/>
          <w:szCs w:val="20"/>
        </w:rPr>
        <w:t>к</w:t>
      </w:r>
      <w:r w:rsidR="00452A7D" w:rsidRPr="00551EF4">
        <w:rPr>
          <w:sz w:val="20"/>
          <w:szCs w:val="20"/>
        </w:rPr>
        <w:t>онференци</w:t>
      </w:r>
      <w:r w:rsidR="005D510F" w:rsidRPr="00551EF4">
        <w:rPr>
          <w:sz w:val="20"/>
          <w:szCs w:val="20"/>
        </w:rPr>
        <w:t>й</w:t>
      </w:r>
      <w:r w:rsidR="00037FAE" w:rsidRPr="00551EF4">
        <w:rPr>
          <w:sz w:val="20"/>
          <w:szCs w:val="20"/>
        </w:rPr>
        <w:t xml:space="preserve"> и </w:t>
      </w:r>
      <w:r w:rsidR="00D968A1">
        <w:rPr>
          <w:sz w:val="20"/>
          <w:szCs w:val="20"/>
        </w:rPr>
        <w:t>о</w:t>
      </w:r>
      <w:r w:rsidR="00037FAE" w:rsidRPr="00551EF4">
        <w:rPr>
          <w:sz w:val="20"/>
          <w:szCs w:val="20"/>
        </w:rPr>
        <w:t>ткрытой дискусси</w:t>
      </w:r>
      <w:r w:rsidR="005D510F" w:rsidRPr="00551EF4">
        <w:rPr>
          <w:sz w:val="20"/>
          <w:szCs w:val="20"/>
        </w:rPr>
        <w:t>и</w:t>
      </w:r>
      <w:r w:rsidR="00037FAE" w:rsidRPr="00551EF4">
        <w:rPr>
          <w:sz w:val="20"/>
          <w:szCs w:val="20"/>
        </w:rPr>
        <w:t>.</w:t>
      </w:r>
    </w:p>
    <w:p w:rsidR="00037FE3" w:rsidRPr="00551EF4" w:rsidRDefault="00037FE3" w:rsidP="00AC723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D968A1">
        <w:rPr>
          <w:rFonts w:ascii="Times New Roman" w:hAnsi="Times New Roman" w:cs="Times New Roman"/>
          <w:i/>
          <w:sz w:val="20"/>
          <w:szCs w:val="20"/>
        </w:rPr>
        <w:t>В первый день</w:t>
      </w:r>
      <w:r w:rsidRPr="00551EF4">
        <w:rPr>
          <w:rFonts w:ascii="Times New Roman" w:hAnsi="Times New Roman" w:cs="Times New Roman"/>
          <w:sz w:val="20"/>
          <w:szCs w:val="20"/>
        </w:rPr>
        <w:t xml:space="preserve"> </w:t>
      </w:r>
      <w:r w:rsidR="00D968A1">
        <w:rPr>
          <w:rFonts w:ascii="Times New Roman" w:hAnsi="Times New Roman" w:cs="Times New Roman"/>
          <w:sz w:val="20"/>
          <w:szCs w:val="20"/>
        </w:rPr>
        <w:t>к</w:t>
      </w:r>
      <w:r w:rsidRPr="00551EF4">
        <w:rPr>
          <w:rFonts w:ascii="Times New Roman" w:hAnsi="Times New Roman" w:cs="Times New Roman"/>
          <w:sz w:val="20"/>
          <w:szCs w:val="20"/>
        </w:rPr>
        <w:t xml:space="preserve">онгресса </w:t>
      </w:r>
      <w:r w:rsidR="00D968A1">
        <w:rPr>
          <w:rFonts w:ascii="Times New Roman" w:hAnsi="Times New Roman" w:cs="Times New Roman"/>
          <w:sz w:val="20"/>
          <w:szCs w:val="20"/>
        </w:rPr>
        <w:t xml:space="preserve">- </w:t>
      </w:r>
      <w:r w:rsidR="0033098C" w:rsidRPr="00551EF4">
        <w:rPr>
          <w:rFonts w:ascii="Times New Roman" w:hAnsi="Times New Roman" w:cs="Times New Roman"/>
          <w:b/>
          <w:sz w:val="20"/>
          <w:szCs w:val="20"/>
        </w:rPr>
        <w:t>14 октября</w:t>
      </w:r>
      <w:r w:rsidR="006C50E8" w:rsidRPr="00551EF4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D7782">
        <w:rPr>
          <w:rFonts w:ascii="Times New Roman" w:hAnsi="Times New Roman" w:cs="Times New Roman"/>
          <w:b/>
          <w:sz w:val="20"/>
          <w:szCs w:val="20"/>
        </w:rPr>
        <w:t>6</w:t>
      </w:r>
      <w:r w:rsidR="00D968A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551EF4">
        <w:rPr>
          <w:rFonts w:ascii="Times New Roman" w:hAnsi="Times New Roman" w:cs="Times New Roman"/>
          <w:sz w:val="20"/>
          <w:szCs w:val="20"/>
        </w:rPr>
        <w:t xml:space="preserve"> </w:t>
      </w:r>
      <w:r w:rsidR="00D968A1">
        <w:rPr>
          <w:rFonts w:ascii="Times New Roman" w:hAnsi="Times New Roman" w:cs="Times New Roman"/>
          <w:sz w:val="20"/>
          <w:szCs w:val="20"/>
        </w:rPr>
        <w:t xml:space="preserve">- </w:t>
      </w:r>
      <w:r w:rsidR="00037FAE" w:rsidRPr="00551EF4">
        <w:rPr>
          <w:rFonts w:ascii="Times New Roman" w:hAnsi="Times New Roman" w:cs="Times New Roman"/>
          <w:sz w:val="20"/>
          <w:szCs w:val="20"/>
        </w:rPr>
        <w:t>состоится</w:t>
      </w:r>
      <w:r w:rsidR="004A4628" w:rsidRPr="00551EF4">
        <w:rPr>
          <w:rFonts w:ascii="Times New Roman" w:hAnsi="Times New Roman" w:cs="Times New Roman"/>
          <w:sz w:val="20"/>
          <w:szCs w:val="20"/>
        </w:rPr>
        <w:t xml:space="preserve"> </w:t>
      </w:r>
      <w:r w:rsidR="00D968A1" w:rsidRPr="00D968A1">
        <w:rPr>
          <w:rFonts w:ascii="Times New Roman" w:hAnsi="Times New Roman" w:cs="Times New Roman"/>
          <w:b/>
          <w:sz w:val="20"/>
          <w:szCs w:val="20"/>
        </w:rPr>
        <w:t>к</w:t>
      </w:r>
      <w:r w:rsidRPr="00551EF4">
        <w:rPr>
          <w:rFonts w:ascii="Times New Roman" w:hAnsi="Times New Roman" w:cs="Times New Roman"/>
          <w:b/>
          <w:sz w:val="20"/>
          <w:szCs w:val="20"/>
        </w:rPr>
        <w:t>онференция «</w:t>
      </w:r>
      <w:r w:rsidR="00DC4D7A" w:rsidRPr="00551EF4">
        <w:rPr>
          <w:rFonts w:ascii="Times New Roman" w:hAnsi="Times New Roman" w:cs="Times New Roman"/>
          <w:b/>
          <w:sz w:val="20"/>
          <w:szCs w:val="20"/>
        </w:rPr>
        <w:t>Территориальное планирование, градостроительное зонирование и планировка территорий. Вопросы разработки, согласования и реализации градостроительной документации</w:t>
      </w:r>
      <w:r w:rsidRPr="00551EF4">
        <w:rPr>
          <w:rFonts w:ascii="Times New Roman" w:hAnsi="Times New Roman" w:cs="Times New Roman"/>
          <w:b/>
          <w:sz w:val="20"/>
          <w:szCs w:val="20"/>
        </w:rPr>
        <w:t>»</w:t>
      </w:r>
      <w:r w:rsidR="00037FAE" w:rsidRPr="00551EF4">
        <w:rPr>
          <w:rFonts w:ascii="Times New Roman" w:hAnsi="Times New Roman" w:cs="Times New Roman"/>
          <w:b/>
          <w:sz w:val="20"/>
          <w:szCs w:val="20"/>
        </w:rPr>
        <w:t>.</w:t>
      </w:r>
      <w:r w:rsidR="00037FAE" w:rsidRPr="00551EF4">
        <w:rPr>
          <w:rFonts w:ascii="Times New Roman" w:hAnsi="Times New Roman" w:cs="Times New Roman"/>
          <w:sz w:val="20"/>
          <w:szCs w:val="20"/>
        </w:rPr>
        <w:t xml:space="preserve"> На </w:t>
      </w:r>
      <w:r w:rsidR="00D968A1">
        <w:rPr>
          <w:rFonts w:ascii="Times New Roman" w:hAnsi="Times New Roman" w:cs="Times New Roman"/>
          <w:sz w:val="20"/>
          <w:szCs w:val="20"/>
        </w:rPr>
        <w:t>к</w:t>
      </w:r>
      <w:r w:rsidR="00037FAE" w:rsidRPr="00551EF4">
        <w:rPr>
          <w:rFonts w:ascii="Times New Roman" w:hAnsi="Times New Roman" w:cs="Times New Roman"/>
          <w:sz w:val="20"/>
          <w:szCs w:val="20"/>
        </w:rPr>
        <w:t xml:space="preserve">онференции буду рассматриваться </w:t>
      </w:r>
      <w:r w:rsidR="00452A7D" w:rsidRPr="00551EF4">
        <w:rPr>
          <w:rFonts w:ascii="Times New Roman" w:hAnsi="Times New Roman" w:cs="Times New Roman"/>
          <w:sz w:val="20"/>
          <w:szCs w:val="20"/>
        </w:rPr>
        <w:t>актуальные темы,</w:t>
      </w:r>
      <w:r w:rsidRPr="00551EF4">
        <w:rPr>
          <w:rFonts w:ascii="Times New Roman" w:hAnsi="Times New Roman" w:cs="Times New Roman"/>
          <w:sz w:val="20"/>
          <w:szCs w:val="20"/>
        </w:rPr>
        <w:t xml:space="preserve"> </w:t>
      </w:r>
      <w:r w:rsidR="003D7782">
        <w:rPr>
          <w:rFonts w:ascii="Times New Roman" w:hAnsi="Times New Roman" w:cs="Times New Roman"/>
          <w:sz w:val="20"/>
          <w:szCs w:val="20"/>
        </w:rPr>
        <w:t xml:space="preserve">такие </w:t>
      </w:r>
      <w:r w:rsidRPr="00551EF4">
        <w:rPr>
          <w:rFonts w:ascii="Times New Roman" w:hAnsi="Times New Roman" w:cs="Times New Roman"/>
          <w:sz w:val="20"/>
          <w:szCs w:val="20"/>
        </w:rPr>
        <w:t>как:</w:t>
      </w:r>
    </w:p>
    <w:p w:rsidR="00DC4D7A" w:rsidRPr="00551EF4" w:rsidRDefault="00DC4D7A" w:rsidP="00AC723E">
      <w:pPr>
        <w:pStyle w:val="a4"/>
        <w:numPr>
          <w:ilvl w:val="0"/>
          <w:numId w:val="29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EF4">
        <w:rPr>
          <w:rFonts w:ascii="Times New Roman" w:eastAsia="Calibri" w:hAnsi="Times New Roman" w:cs="Times New Roman"/>
          <w:sz w:val="20"/>
          <w:szCs w:val="20"/>
        </w:rPr>
        <w:t xml:space="preserve">Региональные нормы градостроительного проектирования. </w:t>
      </w:r>
      <w:r w:rsidRPr="00551EF4">
        <w:rPr>
          <w:rFonts w:ascii="Times New Roman" w:hAnsi="Times New Roman" w:cs="Times New Roman"/>
          <w:iCs/>
          <w:sz w:val="20"/>
          <w:szCs w:val="20"/>
        </w:rPr>
        <w:t xml:space="preserve">Рекомендации по совершенствованию градостроительного проектирования с учетом новых норм законодательства. </w:t>
      </w:r>
      <w:r w:rsidRPr="00551EF4">
        <w:rPr>
          <w:rFonts w:ascii="Times New Roman" w:eastAsia="Calibri" w:hAnsi="Times New Roman" w:cs="Times New Roman"/>
          <w:sz w:val="20"/>
          <w:szCs w:val="20"/>
        </w:rPr>
        <w:t>Опыт создания и пересмотра нормативов градостроительного проектирования в Московской области.</w:t>
      </w:r>
    </w:p>
    <w:p w:rsidR="00DC4D7A" w:rsidRPr="00551EF4" w:rsidRDefault="00DC4D7A" w:rsidP="00AC723E">
      <w:pPr>
        <w:pStyle w:val="a4"/>
        <w:numPr>
          <w:ilvl w:val="0"/>
          <w:numId w:val="29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hAnsi="Times New Roman" w:cs="Times New Roman"/>
          <w:sz w:val="20"/>
          <w:szCs w:val="20"/>
        </w:rPr>
      </w:pPr>
      <w:r w:rsidRPr="00551EF4">
        <w:rPr>
          <w:rFonts w:ascii="Times New Roman" w:hAnsi="Times New Roman" w:cs="Times New Roman"/>
          <w:sz w:val="20"/>
          <w:szCs w:val="20"/>
        </w:rPr>
        <w:t>Обзор готовящихся изменений в земельном и градостроительном законодательстве.</w:t>
      </w:r>
    </w:p>
    <w:p w:rsidR="00DC4D7A" w:rsidRPr="00551EF4" w:rsidRDefault="00DC4D7A" w:rsidP="00AC723E">
      <w:pPr>
        <w:pStyle w:val="a4"/>
        <w:numPr>
          <w:ilvl w:val="0"/>
          <w:numId w:val="29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hAnsi="Times New Roman" w:cs="Times New Roman"/>
          <w:sz w:val="20"/>
          <w:szCs w:val="20"/>
        </w:rPr>
      </w:pPr>
      <w:r w:rsidRPr="00551EF4">
        <w:rPr>
          <w:rFonts w:ascii="Times New Roman" w:hAnsi="Times New Roman" w:cs="Times New Roman"/>
          <w:sz w:val="20"/>
          <w:szCs w:val="20"/>
        </w:rPr>
        <w:t>Судебная практика рассмотрения споров, связанных с градостроительной и строительной деятельностью. Защита интересов участников градостроительного процесса.</w:t>
      </w:r>
    </w:p>
    <w:p w:rsidR="00DC4D7A" w:rsidRPr="00551EF4" w:rsidRDefault="00DC4D7A" w:rsidP="00AC723E">
      <w:pPr>
        <w:pStyle w:val="a4"/>
        <w:numPr>
          <w:ilvl w:val="0"/>
          <w:numId w:val="29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hAnsi="Times New Roman" w:cs="Times New Roman"/>
          <w:sz w:val="20"/>
          <w:szCs w:val="20"/>
        </w:rPr>
      </w:pPr>
      <w:r w:rsidRPr="00551EF4">
        <w:rPr>
          <w:rFonts w:ascii="Times New Roman" w:hAnsi="Times New Roman" w:cs="Times New Roman"/>
          <w:color w:val="000000"/>
          <w:sz w:val="20"/>
          <w:szCs w:val="20"/>
        </w:rPr>
        <w:t>Разъяснения по документам по планировке территорий.</w:t>
      </w:r>
      <w:r w:rsidRPr="00551EF4">
        <w:rPr>
          <w:rFonts w:ascii="Times New Roman" w:hAnsi="Times New Roman" w:cs="Times New Roman"/>
          <w:spacing w:val="2"/>
          <w:sz w:val="20"/>
          <w:szCs w:val="20"/>
        </w:rPr>
        <w:t xml:space="preserve"> Основные этапы проектного планирования и подготовки проектной документации. </w:t>
      </w:r>
      <w:r w:rsidRPr="00551EF4">
        <w:rPr>
          <w:rFonts w:ascii="Times New Roman" w:hAnsi="Times New Roman" w:cs="Times New Roman"/>
          <w:sz w:val="20"/>
          <w:szCs w:val="20"/>
        </w:rPr>
        <w:t xml:space="preserve">Периодичность внесения изменений в схему территориального планирования и генпланы поселений. </w:t>
      </w:r>
      <w:r w:rsidRPr="00551EF4">
        <w:rPr>
          <w:rFonts w:ascii="Times New Roman" w:eastAsia="Calibri" w:hAnsi="Times New Roman" w:cs="Times New Roman"/>
          <w:sz w:val="20"/>
          <w:szCs w:val="20"/>
        </w:rPr>
        <w:t>Применение современных технологий в работе проектировщиков и повышение качества проектной документации.</w:t>
      </w:r>
    </w:p>
    <w:p w:rsidR="00DC4D7A" w:rsidRPr="00551EF4" w:rsidRDefault="00DC4D7A" w:rsidP="00AC723E">
      <w:pPr>
        <w:pStyle w:val="a3"/>
        <w:numPr>
          <w:ilvl w:val="0"/>
          <w:numId w:val="29"/>
        </w:numPr>
        <w:shd w:val="clear" w:color="auto" w:fill="FFFFFF"/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551EF4">
        <w:rPr>
          <w:sz w:val="20"/>
          <w:szCs w:val="20"/>
        </w:rPr>
        <w:t>Зоны с особыми условиями использования. Оформление санитарных зон предприятий: утверждение проектов, внесение в кадастр, сложные случаи, когда санитарная зона не закреплена в градостроительных документах.</w:t>
      </w:r>
    </w:p>
    <w:p w:rsidR="00F058E3" w:rsidRPr="00551EF4" w:rsidRDefault="00F058E3" w:rsidP="00AC723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551EF4">
        <w:rPr>
          <w:rFonts w:ascii="Times New Roman" w:hAnsi="Times New Roman" w:cs="Times New Roman"/>
          <w:sz w:val="20"/>
          <w:szCs w:val="20"/>
        </w:rPr>
        <w:t xml:space="preserve">Также в </w:t>
      </w:r>
      <w:r w:rsidR="00013420" w:rsidRPr="00551EF4">
        <w:rPr>
          <w:rFonts w:ascii="Times New Roman" w:hAnsi="Times New Roman" w:cs="Times New Roman"/>
          <w:sz w:val="20"/>
          <w:szCs w:val="20"/>
        </w:rPr>
        <w:t>первый</w:t>
      </w:r>
      <w:r w:rsidRPr="00551EF4">
        <w:rPr>
          <w:rFonts w:ascii="Times New Roman" w:hAnsi="Times New Roman" w:cs="Times New Roman"/>
          <w:sz w:val="20"/>
          <w:szCs w:val="20"/>
        </w:rPr>
        <w:t xml:space="preserve"> день пройдет </w:t>
      </w:r>
      <w:r w:rsidR="00D968A1" w:rsidRPr="00D968A1">
        <w:rPr>
          <w:rFonts w:ascii="Times New Roman" w:hAnsi="Times New Roman" w:cs="Times New Roman"/>
          <w:b/>
          <w:sz w:val="20"/>
          <w:szCs w:val="20"/>
        </w:rPr>
        <w:t>о</w:t>
      </w:r>
      <w:r w:rsidRPr="00551EF4">
        <w:rPr>
          <w:rFonts w:ascii="Times New Roman" w:hAnsi="Times New Roman" w:cs="Times New Roman"/>
          <w:b/>
          <w:sz w:val="20"/>
          <w:szCs w:val="20"/>
        </w:rPr>
        <w:t>ткрытая дискуссия на тему «</w:t>
      </w:r>
      <w:r w:rsidR="00DC4D7A" w:rsidRPr="00551EF4">
        <w:rPr>
          <w:rFonts w:ascii="Times New Roman" w:hAnsi="Times New Roman" w:cs="Times New Roman"/>
          <w:b/>
          <w:iCs/>
          <w:sz w:val="20"/>
          <w:szCs w:val="20"/>
        </w:rPr>
        <w:t>Территориальное планирование и развитие агломераций: возможности и ограничения градостроительного законодательства</w:t>
      </w:r>
      <w:r w:rsidRPr="00551EF4">
        <w:rPr>
          <w:rFonts w:ascii="Times New Roman" w:hAnsi="Times New Roman" w:cs="Times New Roman"/>
          <w:b/>
          <w:sz w:val="20"/>
          <w:szCs w:val="20"/>
        </w:rPr>
        <w:t>»</w:t>
      </w:r>
      <w:r w:rsidR="003D7782">
        <w:rPr>
          <w:rFonts w:ascii="Times New Roman" w:hAnsi="Times New Roman" w:cs="Times New Roman"/>
          <w:sz w:val="20"/>
          <w:szCs w:val="20"/>
        </w:rPr>
        <w:t xml:space="preserve">. </w:t>
      </w:r>
      <w:r w:rsidR="00D968A1">
        <w:rPr>
          <w:rFonts w:ascii="Times New Roman" w:hAnsi="Times New Roman" w:cs="Times New Roman"/>
          <w:sz w:val="20"/>
          <w:szCs w:val="20"/>
        </w:rPr>
        <w:t>В</w:t>
      </w:r>
      <w:r w:rsidR="003D7782">
        <w:rPr>
          <w:rFonts w:ascii="Times New Roman" w:hAnsi="Times New Roman" w:cs="Times New Roman"/>
          <w:sz w:val="20"/>
          <w:szCs w:val="20"/>
        </w:rPr>
        <w:t xml:space="preserve"> дискуссии </w:t>
      </w:r>
      <w:r w:rsidR="00A15F1A" w:rsidRPr="00551EF4">
        <w:rPr>
          <w:rFonts w:ascii="Times New Roman" w:hAnsi="Times New Roman" w:cs="Times New Roman"/>
          <w:sz w:val="20"/>
          <w:szCs w:val="20"/>
        </w:rPr>
        <w:t xml:space="preserve">будут </w:t>
      </w:r>
      <w:r w:rsidR="00D968A1">
        <w:rPr>
          <w:rFonts w:ascii="Times New Roman" w:hAnsi="Times New Roman" w:cs="Times New Roman"/>
          <w:sz w:val="20"/>
          <w:szCs w:val="20"/>
        </w:rPr>
        <w:t>обсуждаться следующие вопросы</w:t>
      </w:r>
      <w:r w:rsidRPr="00551EF4">
        <w:rPr>
          <w:rFonts w:ascii="Times New Roman" w:hAnsi="Times New Roman" w:cs="Times New Roman"/>
          <w:sz w:val="20"/>
          <w:szCs w:val="20"/>
        </w:rPr>
        <w:t>:</w:t>
      </w:r>
    </w:p>
    <w:p w:rsidR="00DC4D7A" w:rsidRPr="00551EF4" w:rsidRDefault="00DC4D7A" w:rsidP="00AC723E">
      <w:pPr>
        <w:pStyle w:val="a4"/>
        <w:numPr>
          <w:ilvl w:val="3"/>
          <w:numId w:val="28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51EF4">
        <w:rPr>
          <w:rFonts w:ascii="Times New Roman" w:hAnsi="Times New Roman" w:cs="Times New Roman"/>
          <w:iCs/>
          <w:sz w:val="20"/>
          <w:szCs w:val="20"/>
        </w:rPr>
        <w:t>Агломерации в российском градостроительном законодательстве: что мешает и что способствует развитию и проектированию агломераций.</w:t>
      </w:r>
    </w:p>
    <w:p w:rsidR="00DC4D7A" w:rsidRPr="00551EF4" w:rsidRDefault="00DC4D7A" w:rsidP="00AC723E">
      <w:pPr>
        <w:pStyle w:val="a4"/>
        <w:numPr>
          <w:ilvl w:val="3"/>
          <w:numId w:val="28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51EF4">
        <w:rPr>
          <w:rFonts w:ascii="Times New Roman" w:hAnsi="Times New Roman" w:cs="Times New Roman"/>
          <w:iCs/>
          <w:sz w:val="20"/>
          <w:szCs w:val="20"/>
        </w:rPr>
        <w:t>Преимущество градостроительного планирования агломераций по сравнению с планированием отдельных муниципальных образований.</w:t>
      </w:r>
    </w:p>
    <w:p w:rsidR="00DC4D7A" w:rsidRPr="00551EF4" w:rsidRDefault="00DC4D7A" w:rsidP="00AC723E">
      <w:pPr>
        <w:pStyle w:val="a4"/>
        <w:numPr>
          <w:ilvl w:val="3"/>
          <w:numId w:val="28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1EF4">
        <w:rPr>
          <w:rFonts w:ascii="Times New Roman" w:hAnsi="Times New Roman" w:cs="Times New Roman"/>
          <w:iCs/>
          <w:sz w:val="20"/>
          <w:szCs w:val="20"/>
        </w:rPr>
        <w:t xml:space="preserve">Информационное обеспечение градостроительной деятельности. Применение </w:t>
      </w:r>
      <w:proofErr w:type="spellStart"/>
      <w:r w:rsidRPr="00551EF4">
        <w:rPr>
          <w:rFonts w:ascii="Times New Roman" w:hAnsi="Times New Roman" w:cs="Times New Roman"/>
          <w:iCs/>
          <w:sz w:val="20"/>
          <w:szCs w:val="20"/>
        </w:rPr>
        <w:t>геоинформационных</w:t>
      </w:r>
      <w:proofErr w:type="spellEnd"/>
      <w:r w:rsidRPr="00551EF4">
        <w:rPr>
          <w:rFonts w:ascii="Times New Roman" w:hAnsi="Times New Roman" w:cs="Times New Roman"/>
          <w:iCs/>
          <w:sz w:val="20"/>
          <w:szCs w:val="20"/>
        </w:rPr>
        <w:t xml:space="preserve"> технологий для обеспечения развития. Актуальные вопросы своевременного обеспечения органов государственной власти, органов местного самоуправления, юридических лиц достоверными сведениями, необходимыми для осуществления градостроительной, инвестиционной и иной хозяйственной деятельности. Источники данных для планирования и социально-экономического и пространственного развития агломераций. ФГИС ТП.</w:t>
      </w:r>
    </w:p>
    <w:p w:rsidR="00DC4D7A" w:rsidRPr="00551EF4" w:rsidRDefault="00DC4D7A" w:rsidP="00AC723E">
      <w:pPr>
        <w:pStyle w:val="a4"/>
        <w:numPr>
          <w:ilvl w:val="0"/>
          <w:numId w:val="28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51EF4">
        <w:rPr>
          <w:rFonts w:ascii="Times New Roman" w:hAnsi="Times New Roman" w:cs="Times New Roman"/>
          <w:iCs/>
          <w:sz w:val="20"/>
          <w:szCs w:val="20"/>
        </w:rPr>
        <w:t>Моделирование межмуниципального сотрудничества.</w:t>
      </w:r>
    </w:p>
    <w:p w:rsidR="00DC4D7A" w:rsidRPr="00551EF4" w:rsidRDefault="00DC4D7A" w:rsidP="00AC723E">
      <w:pPr>
        <w:pStyle w:val="a4"/>
        <w:numPr>
          <w:ilvl w:val="0"/>
          <w:numId w:val="28"/>
        </w:numPr>
        <w:tabs>
          <w:tab w:val="left" w:pos="-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51EF4">
        <w:rPr>
          <w:rFonts w:ascii="Times New Roman" w:hAnsi="Times New Roman" w:cs="Times New Roman"/>
          <w:iCs/>
          <w:sz w:val="20"/>
          <w:szCs w:val="20"/>
        </w:rPr>
        <w:t>Механизмы взаимодействия субъектов федерации и муниципалитетов при развитии агломераций.</w:t>
      </w:r>
    </w:p>
    <w:p w:rsidR="00DC4D7A" w:rsidRPr="00551EF4" w:rsidRDefault="003D7782" w:rsidP="00AC723E">
      <w:pPr>
        <w:pStyle w:val="a3"/>
        <w:numPr>
          <w:ilvl w:val="0"/>
          <w:numId w:val="24"/>
        </w:numPr>
        <w:tabs>
          <w:tab w:val="left" w:pos="-567"/>
        </w:tabs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>
        <w:rPr>
          <w:iCs/>
          <w:sz w:val="20"/>
          <w:szCs w:val="20"/>
        </w:rPr>
        <w:t>Рекомендации по тер</w:t>
      </w:r>
      <w:r w:rsidR="00D968A1">
        <w:rPr>
          <w:iCs/>
          <w:sz w:val="20"/>
          <w:szCs w:val="20"/>
        </w:rPr>
        <w:t xml:space="preserve">риториальному </w:t>
      </w:r>
      <w:r>
        <w:rPr>
          <w:iCs/>
          <w:sz w:val="20"/>
          <w:szCs w:val="20"/>
        </w:rPr>
        <w:t>план</w:t>
      </w:r>
      <w:r w:rsidR="00DC4D7A" w:rsidRPr="00551EF4">
        <w:rPr>
          <w:iCs/>
          <w:sz w:val="20"/>
          <w:szCs w:val="20"/>
        </w:rPr>
        <w:t>ированию и проектированию агломераций</w:t>
      </w:r>
      <w:r w:rsidR="00DC4D7A" w:rsidRPr="00551EF4">
        <w:rPr>
          <w:sz w:val="20"/>
          <w:szCs w:val="20"/>
        </w:rPr>
        <w:t>.</w:t>
      </w:r>
    </w:p>
    <w:p w:rsidR="006C50E8" w:rsidRPr="003D7782" w:rsidRDefault="004A4628" w:rsidP="00AC723E">
      <w:pPr>
        <w:pStyle w:val="a3"/>
        <w:spacing w:before="0" w:beforeAutospacing="0" w:after="0" w:afterAutospacing="0"/>
        <w:ind w:firstLine="454"/>
        <w:jc w:val="both"/>
        <w:rPr>
          <w:iCs/>
          <w:sz w:val="20"/>
          <w:szCs w:val="20"/>
        </w:rPr>
      </w:pPr>
      <w:r w:rsidRPr="003D7782">
        <w:rPr>
          <w:color w:val="0D0D0D"/>
          <w:sz w:val="20"/>
          <w:szCs w:val="20"/>
        </w:rPr>
        <w:t>К</w:t>
      </w:r>
      <w:r w:rsidR="00A77F23" w:rsidRPr="003D7782">
        <w:rPr>
          <w:color w:val="0D0D0D"/>
          <w:sz w:val="20"/>
          <w:szCs w:val="20"/>
        </w:rPr>
        <w:t xml:space="preserve"> участию в </w:t>
      </w:r>
      <w:r w:rsidRPr="003D7782">
        <w:rPr>
          <w:color w:val="0D0D0D"/>
          <w:sz w:val="20"/>
          <w:szCs w:val="20"/>
        </w:rPr>
        <w:t>дискуссии приглашены представители</w:t>
      </w:r>
      <w:r w:rsidR="00034711" w:rsidRPr="003D7782">
        <w:rPr>
          <w:color w:val="0D0D0D"/>
          <w:sz w:val="20"/>
          <w:szCs w:val="20"/>
        </w:rPr>
        <w:t>:</w:t>
      </w:r>
      <w:r w:rsidR="00A77F23" w:rsidRPr="003D7782">
        <w:rPr>
          <w:color w:val="0D0D0D"/>
          <w:sz w:val="20"/>
          <w:szCs w:val="20"/>
        </w:rPr>
        <w:t xml:space="preserve"> </w:t>
      </w:r>
      <w:r w:rsidR="003D7782" w:rsidRPr="003D7782">
        <w:rPr>
          <w:sz w:val="20"/>
          <w:szCs w:val="20"/>
        </w:rPr>
        <w:t>Комитета ГД РФ по земельным отношениям и строительству</w:t>
      </w:r>
      <w:r w:rsidR="003D7782" w:rsidRPr="003D7782">
        <w:rPr>
          <w:spacing w:val="2"/>
          <w:sz w:val="20"/>
          <w:szCs w:val="20"/>
        </w:rPr>
        <w:t xml:space="preserve">; Аппарата Правительства РФ; </w:t>
      </w:r>
      <w:r w:rsidR="00D968A1">
        <w:rPr>
          <w:sz w:val="20"/>
          <w:szCs w:val="20"/>
        </w:rPr>
        <w:t>ГБУ «</w:t>
      </w:r>
      <w:proofErr w:type="spellStart"/>
      <w:r w:rsidR="003D7782" w:rsidRPr="003D7782">
        <w:rPr>
          <w:sz w:val="20"/>
          <w:szCs w:val="20"/>
        </w:rPr>
        <w:t>Мосстройинформ</w:t>
      </w:r>
      <w:proofErr w:type="spellEnd"/>
      <w:r w:rsidR="00D968A1">
        <w:rPr>
          <w:sz w:val="20"/>
          <w:szCs w:val="20"/>
        </w:rPr>
        <w:t>»</w:t>
      </w:r>
      <w:r w:rsidR="003D7782" w:rsidRPr="003D7782">
        <w:rPr>
          <w:sz w:val="20"/>
          <w:szCs w:val="20"/>
        </w:rPr>
        <w:t xml:space="preserve">; ЦНИИП Минстроя России; </w:t>
      </w:r>
      <w:r w:rsidR="003D7782" w:rsidRPr="003D7782">
        <w:rPr>
          <w:iCs/>
          <w:sz w:val="20"/>
          <w:szCs w:val="20"/>
        </w:rPr>
        <w:t>Российской академии архитектуры и строительных наук;</w:t>
      </w:r>
      <w:r w:rsidR="003D7782" w:rsidRPr="003D7782">
        <w:rPr>
          <w:sz w:val="20"/>
          <w:szCs w:val="20"/>
        </w:rPr>
        <w:t xml:space="preserve"> Союза Архитекторов России.</w:t>
      </w:r>
    </w:p>
    <w:p w:rsidR="006C50E8" w:rsidRPr="00551EF4" w:rsidRDefault="006C50E8" w:rsidP="00AC723E">
      <w:pPr>
        <w:pStyle w:val="a3"/>
        <w:spacing w:before="0" w:beforeAutospacing="0" w:after="0" w:afterAutospacing="0"/>
        <w:ind w:firstLine="454"/>
        <w:jc w:val="both"/>
        <w:rPr>
          <w:sz w:val="20"/>
          <w:szCs w:val="20"/>
        </w:rPr>
      </w:pPr>
    </w:p>
    <w:p w:rsidR="00F058E3" w:rsidRPr="00551EF4" w:rsidRDefault="00013420" w:rsidP="00AC723E">
      <w:pPr>
        <w:pStyle w:val="a6"/>
        <w:tabs>
          <w:tab w:val="left" w:pos="2710"/>
          <w:tab w:val="center" w:pos="5103"/>
        </w:tabs>
        <w:ind w:firstLine="454"/>
        <w:jc w:val="both"/>
        <w:rPr>
          <w:color w:val="0D0D0D"/>
          <w:sz w:val="20"/>
          <w:szCs w:val="20"/>
        </w:rPr>
      </w:pPr>
      <w:r w:rsidRPr="00D968A1">
        <w:rPr>
          <w:i/>
          <w:sz w:val="20"/>
          <w:szCs w:val="20"/>
        </w:rPr>
        <w:t xml:space="preserve">Во второй </w:t>
      </w:r>
      <w:r w:rsidR="00F058E3" w:rsidRPr="00D968A1">
        <w:rPr>
          <w:i/>
          <w:sz w:val="20"/>
          <w:szCs w:val="20"/>
        </w:rPr>
        <w:t>день</w:t>
      </w:r>
      <w:r w:rsidR="00F058E3" w:rsidRPr="00551EF4">
        <w:rPr>
          <w:sz w:val="20"/>
          <w:szCs w:val="20"/>
        </w:rPr>
        <w:t xml:space="preserve"> </w:t>
      </w:r>
      <w:r w:rsidR="00D968A1">
        <w:rPr>
          <w:sz w:val="20"/>
          <w:szCs w:val="20"/>
        </w:rPr>
        <w:t>к</w:t>
      </w:r>
      <w:r w:rsidR="00F058E3" w:rsidRPr="00551EF4">
        <w:rPr>
          <w:sz w:val="20"/>
          <w:szCs w:val="20"/>
        </w:rPr>
        <w:t xml:space="preserve">онгресса </w:t>
      </w:r>
      <w:r w:rsidR="00D968A1">
        <w:rPr>
          <w:sz w:val="20"/>
          <w:szCs w:val="20"/>
        </w:rPr>
        <w:t xml:space="preserve">- </w:t>
      </w:r>
      <w:r w:rsidR="0033098C" w:rsidRPr="003D7782">
        <w:rPr>
          <w:b/>
          <w:sz w:val="20"/>
          <w:szCs w:val="20"/>
        </w:rPr>
        <w:t xml:space="preserve">15 </w:t>
      </w:r>
      <w:r w:rsidR="003D7782" w:rsidRPr="003D7782">
        <w:rPr>
          <w:b/>
          <w:sz w:val="20"/>
          <w:szCs w:val="20"/>
        </w:rPr>
        <w:t>марта 2016</w:t>
      </w:r>
      <w:r w:rsidR="00D968A1">
        <w:rPr>
          <w:b/>
          <w:sz w:val="20"/>
          <w:szCs w:val="20"/>
        </w:rPr>
        <w:t xml:space="preserve"> г. - </w:t>
      </w:r>
      <w:r w:rsidR="008B31E3" w:rsidRPr="00551EF4">
        <w:rPr>
          <w:sz w:val="20"/>
          <w:szCs w:val="20"/>
        </w:rPr>
        <w:t xml:space="preserve">состоится </w:t>
      </w:r>
      <w:r w:rsidR="00D968A1">
        <w:rPr>
          <w:b/>
          <w:sz w:val="20"/>
          <w:szCs w:val="20"/>
        </w:rPr>
        <w:t>к</w:t>
      </w:r>
      <w:r w:rsidR="00F058E3" w:rsidRPr="003D7782">
        <w:rPr>
          <w:b/>
          <w:sz w:val="20"/>
          <w:szCs w:val="20"/>
        </w:rPr>
        <w:t>онференция «</w:t>
      </w:r>
      <w:r w:rsidR="00DC4D7A" w:rsidRPr="003D7782">
        <w:rPr>
          <w:b/>
          <w:sz w:val="20"/>
          <w:szCs w:val="20"/>
        </w:rPr>
        <w:t>Градостроительное развитие и стимулирование строительства. Подготовка и предоставление земельных участков. Вопросы регистрации объектов недвижимости, контроля и надзора в сфере строительства</w:t>
      </w:r>
      <w:r w:rsidR="00F058E3" w:rsidRPr="003D7782">
        <w:rPr>
          <w:b/>
          <w:sz w:val="20"/>
          <w:szCs w:val="20"/>
        </w:rPr>
        <w:t>»</w:t>
      </w:r>
      <w:r w:rsidR="008B31E3" w:rsidRPr="00551EF4">
        <w:rPr>
          <w:sz w:val="20"/>
          <w:szCs w:val="20"/>
        </w:rPr>
        <w:t xml:space="preserve">, на которой </w:t>
      </w:r>
      <w:r w:rsidR="00F058E3" w:rsidRPr="00551EF4">
        <w:rPr>
          <w:sz w:val="20"/>
          <w:szCs w:val="20"/>
        </w:rPr>
        <w:t xml:space="preserve">будут рассматриваться </w:t>
      </w:r>
      <w:r w:rsidR="008B31E3" w:rsidRPr="00551EF4">
        <w:rPr>
          <w:sz w:val="20"/>
          <w:szCs w:val="20"/>
        </w:rPr>
        <w:t>темы</w:t>
      </w:r>
      <w:r w:rsidR="00F058E3" w:rsidRPr="00551EF4">
        <w:rPr>
          <w:sz w:val="20"/>
          <w:szCs w:val="20"/>
        </w:rPr>
        <w:t>:</w:t>
      </w:r>
    </w:p>
    <w:p w:rsidR="00DC4D7A" w:rsidRPr="00551EF4" w:rsidRDefault="00DC4D7A" w:rsidP="00AC723E">
      <w:pPr>
        <w:pStyle w:val="a3"/>
        <w:numPr>
          <w:ilvl w:val="0"/>
          <w:numId w:val="24"/>
        </w:numPr>
        <w:shd w:val="clear" w:color="auto" w:fill="FFFFFF"/>
        <w:tabs>
          <w:tab w:val="left" w:pos="-567"/>
        </w:tabs>
        <w:spacing w:before="0" w:beforeAutospacing="0" w:after="0" w:afterAutospacing="0"/>
        <w:ind w:left="0" w:firstLine="273"/>
        <w:jc w:val="both"/>
        <w:rPr>
          <w:bCs/>
          <w:color w:val="000000"/>
          <w:sz w:val="20"/>
          <w:szCs w:val="20"/>
        </w:rPr>
      </w:pPr>
      <w:r w:rsidRPr="00551EF4">
        <w:rPr>
          <w:bCs/>
          <w:color w:val="000000"/>
          <w:sz w:val="20"/>
          <w:szCs w:val="20"/>
        </w:rPr>
        <w:t>Градостроительная подготовка земельных участков и формирование земельных участков на период строительства. Предоставление земельных участков под строительство из земель, находящихся в государственной или муниципальной собственности. Возможные варианты решения проблем, возникающих при формировании участка.</w:t>
      </w:r>
    </w:p>
    <w:p w:rsidR="00DC4D7A" w:rsidRPr="003D7782" w:rsidRDefault="00DC4D7A" w:rsidP="00AC723E">
      <w:pPr>
        <w:pStyle w:val="a4"/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sz w:val="20"/>
          <w:szCs w:val="20"/>
        </w:rPr>
      </w:pPr>
      <w:r w:rsidRPr="003D77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Регулирование вопросов, связанных с комплексным освоением и развитием застроенных территорий. </w:t>
      </w:r>
      <w:r w:rsidRPr="003D7782">
        <w:rPr>
          <w:rFonts w:ascii="Times New Roman" w:hAnsi="Times New Roman" w:cs="Times New Roman"/>
          <w:sz w:val="20"/>
          <w:szCs w:val="20"/>
        </w:rPr>
        <w:t>Инвестиционные и эксплуатационные обязательства по созданию объекта капитального строительства, в том числе по проектированию, строительству и реконструкции.</w:t>
      </w:r>
      <w:r w:rsidR="003D7782" w:rsidRPr="003D7782">
        <w:rPr>
          <w:rFonts w:ascii="Times New Roman" w:hAnsi="Times New Roman" w:cs="Times New Roman"/>
          <w:sz w:val="20"/>
          <w:szCs w:val="20"/>
        </w:rPr>
        <w:t xml:space="preserve"> </w:t>
      </w:r>
      <w:r w:rsidRPr="003D778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Договоры о комплексном освоении территории. </w:t>
      </w:r>
      <w:r w:rsidRPr="003D7782">
        <w:rPr>
          <w:rFonts w:ascii="Times New Roman" w:hAnsi="Times New Roman" w:cs="Times New Roman"/>
          <w:sz w:val="20"/>
          <w:szCs w:val="20"/>
        </w:rPr>
        <w:t>Договор о развитии застроенной территории.</w:t>
      </w:r>
    </w:p>
    <w:p w:rsidR="00DC4D7A" w:rsidRPr="003D7782" w:rsidRDefault="00DC4D7A" w:rsidP="00AC723E">
      <w:pPr>
        <w:pStyle w:val="a4"/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782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недвижимый комплекс. Единая учетно-регистрационная процедура в отношении объектов недвижимости и переходный период до 2017г.: принятые подзаконные акты. Влияние измен</w:t>
      </w:r>
      <w:r w:rsidR="00C91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ений на </w:t>
      </w:r>
      <w:proofErr w:type="spellStart"/>
      <w:r w:rsidR="00C91EA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градорегулирование</w:t>
      </w:r>
      <w:proofErr w:type="spellEnd"/>
      <w:r w:rsidR="00C91E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C4D7A" w:rsidRPr="003D7782" w:rsidRDefault="00DC4D7A" w:rsidP="00AC723E">
      <w:pPr>
        <w:pStyle w:val="a4"/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7782">
        <w:rPr>
          <w:rFonts w:ascii="Times New Roman" w:hAnsi="Times New Roman" w:cs="Times New Roman"/>
          <w:color w:val="000000"/>
          <w:sz w:val="20"/>
          <w:szCs w:val="20"/>
        </w:rPr>
        <w:t>Выдача разрешительной документации на строительство и реконструкцию объектов капитального строительства, на ввод объектов в эксплуатацию: разбор всех этапов, вопросы приведения документации к единому виду.</w:t>
      </w:r>
    </w:p>
    <w:p w:rsidR="00DC4D7A" w:rsidRPr="003D7782" w:rsidRDefault="00DC4D7A" w:rsidP="00AC723E">
      <w:pPr>
        <w:pStyle w:val="a4"/>
        <w:numPr>
          <w:ilvl w:val="0"/>
          <w:numId w:val="24"/>
        </w:numPr>
        <w:tabs>
          <w:tab w:val="left" w:pos="-567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D7782">
        <w:rPr>
          <w:rFonts w:ascii="Times New Roman" w:eastAsiaTheme="minorEastAsia" w:hAnsi="Times New Roman" w:cs="Times New Roman"/>
          <w:sz w:val="20"/>
          <w:szCs w:val="20"/>
        </w:rPr>
        <w:t>Договора жилищного строительства: законодательство, регулирование, практика заключения.</w:t>
      </w:r>
      <w:r w:rsidRPr="003D778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Договора о застройке между публично-правовыми образованиями и застройщиком. Объекты незавершенного строительства.</w:t>
      </w:r>
    </w:p>
    <w:p w:rsidR="00DC4D7A" w:rsidRPr="00551EF4" w:rsidRDefault="00DC4D7A" w:rsidP="00AC723E">
      <w:pPr>
        <w:pStyle w:val="a3"/>
        <w:numPr>
          <w:ilvl w:val="0"/>
          <w:numId w:val="24"/>
        </w:numPr>
        <w:shd w:val="clear" w:color="auto" w:fill="FFFFFF"/>
        <w:tabs>
          <w:tab w:val="left" w:pos="-567"/>
        </w:tabs>
        <w:spacing w:before="0" w:beforeAutospacing="0" w:after="0" w:afterAutospacing="0"/>
        <w:ind w:left="0" w:firstLine="273"/>
        <w:jc w:val="both"/>
        <w:rPr>
          <w:rFonts w:eastAsia="Calibri"/>
          <w:i/>
          <w:sz w:val="20"/>
          <w:szCs w:val="20"/>
        </w:rPr>
      </w:pPr>
      <w:r w:rsidRPr="00551EF4">
        <w:rPr>
          <w:color w:val="000000"/>
          <w:sz w:val="20"/>
          <w:szCs w:val="20"/>
          <w:shd w:val="clear" w:color="auto" w:fill="FFFFFF"/>
        </w:rPr>
        <w:t>Законодательное регулирование и разъяснения: государственный строительный надзор и строительный контроль. Практические действия со стороны контролирующих органов в 2016</w:t>
      </w:r>
      <w:r w:rsidR="00C91EAE">
        <w:rPr>
          <w:color w:val="000000"/>
          <w:sz w:val="20"/>
          <w:szCs w:val="20"/>
          <w:shd w:val="clear" w:color="auto" w:fill="FFFFFF"/>
        </w:rPr>
        <w:t xml:space="preserve"> </w:t>
      </w:r>
      <w:r w:rsidRPr="00551EF4">
        <w:rPr>
          <w:color w:val="000000"/>
          <w:sz w:val="20"/>
          <w:szCs w:val="20"/>
          <w:shd w:val="clear" w:color="auto" w:fill="FFFFFF"/>
        </w:rPr>
        <w:t>г.</w:t>
      </w:r>
    </w:p>
    <w:p w:rsidR="00DC4D7A" w:rsidRPr="00551EF4" w:rsidRDefault="00DC4D7A" w:rsidP="00AC723E">
      <w:pPr>
        <w:pStyle w:val="a6"/>
        <w:tabs>
          <w:tab w:val="left" w:pos="2710"/>
          <w:tab w:val="center" w:pos="5103"/>
        </w:tabs>
        <w:ind w:firstLine="454"/>
        <w:jc w:val="both"/>
        <w:rPr>
          <w:sz w:val="20"/>
          <w:szCs w:val="20"/>
        </w:rPr>
      </w:pPr>
    </w:p>
    <w:p w:rsidR="00DC4D7A" w:rsidRPr="00551EF4" w:rsidRDefault="003D7782" w:rsidP="00AC723E">
      <w:pPr>
        <w:pStyle w:val="a6"/>
        <w:tabs>
          <w:tab w:val="left" w:pos="2710"/>
          <w:tab w:val="center" w:pos="5103"/>
        </w:tabs>
        <w:ind w:firstLine="454"/>
        <w:jc w:val="both"/>
        <w:rPr>
          <w:color w:val="0D0D0D"/>
          <w:sz w:val="20"/>
          <w:szCs w:val="20"/>
        </w:rPr>
      </w:pPr>
      <w:r>
        <w:rPr>
          <w:sz w:val="20"/>
          <w:szCs w:val="20"/>
        </w:rPr>
        <w:lastRenderedPageBreak/>
        <w:t xml:space="preserve">В </w:t>
      </w:r>
      <w:r w:rsidRPr="00C91EAE">
        <w:rPr>
          <w:i/>
          <w:sz w:val="20"/>
          <w:szCs w:val="20"/>
        </w:rPr>
        <w:t>третий</w:t>
      </w:r>
      <w:r w:rsidR="00DC4D7A" w:rsidRPr="00C91EAE">
        <w:rPr>
          <w:i/>
          <w:sz w:val="20"/>
          <w:szCs w:val="20"/>
        </w:rPr>
        <w:t xml:space="preserve"> день</w:t>
      </w:r>
      <w:r w:rsidR="00C91EAE">
        <w:rPr>
          <w:sz w:val="20"/>
          <w:szCs w:val="20"/>
        </w:rPr>
        <w:t xml:space="preserve"> к</w:t>
      </w:r>
      <w:r w:rsidR="00DC4D7A" w:rsidRPr="00551EF4">
        <w:rPr>
          <w:sz w:val="20"/>
          <w:szCs w:val="20"/>
        </w:rPr>
        <w:t xml:space="preserve">онгресса </w:t>
      </w:r>
      <w:r w:rsidR="00C91EAE">
        <w:rPr>
          <w:sz w:val="20"/>
          <w:szCs w:val="20"/>
        </w:rPr>
        <w:t xml:space="preserve">- </w:t>
      </w:r>
      <w:r w:rsidRPr="003D7782">
        <w:rPr>
          <w:b/>
          <w:sz w:val="20"/>
          <w:szCs w:val="20"/>
        </w:rPr>
        <w:t>16 марта 2016</w:t>
      </w:r>
      <w:r w:rsidR="00C91EAE">
        <w:rPr>
          <w:b/>
          <w:sz w:val="20"/>
          <w:szCs w:val="20"/>
        </w:rPr>
        <w:t xml:space="preserve"> г. -</w:t>
      </w:r>
      <w:r w:rsidR="00DC4D7A" w:rsidRPr="00551EF4">
        <w:rPr>
          <w:sz w:val="20"/>
          <w:szCs w:val="20"/>
        </w:rPr>
        <w:t xml:space="preserve"> состоится </w:t>
      </w:r>
      <w:r w:rsidR="00C91EAE" w:rsidRPr="00C91EAE">
        <w:rPr>
          <w:b/>
          <w:sz w:val="20"/>
          <w:szCs w:val="20"/>
        </w:rPr>
        <w:t>к</w:t>
      </w:r>
      <w:r w:rsidR="00DC4D7A" w:rsidRPr="003D7782">
        <w:rPr>
          <w:b/>
          <w:sz w:val="20"/>
          <w:szCs w:val="20"/>
        </w:rPr>
        <w:t>онференция «</w:t>
      </w:r>
      <w:r w:rsidR="003139F9" w:rsidRPr="003139F9">
        <w:rPr>
          <w:b/>
          <w:sz w:val="20"/>
          <w:szCs w:val="20"/>
        </w:rPr>
        <w:t>Государственная экспертиза проектной документации и результатов инженерных изысканий. Проверка достоверности определения сметной стоимости. Техническое регулирование в строительстве</w:t>
      </w:r>
      <w:r w:rsidR="00DC4D7A" w:rsidRPr="003D7782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. </w:t>
      </w:r>
      <w:r w:rsidR="00C91EAE">
        <w:rPr>
          <w:sz w:val="20"/>
          <w:szCs w:val="20"/>
        </w:rPr>
        <w:t>Темы конференции</w:t>
      </w:r>
      <w:r w:rsidR="00DC4D7A" w:rsidRPr="00551EF4">
        <w:rPr>
          <w:sz w:val="20"/>
          <w:szCs w:val="20"/>
        </w:rPr>
        <w:t>:</w:t>
      </w:r>
    </w:p>
    <w:p w:rsidR="00DC4D7A" w:rsidRPr="003D7782" w:rsidRDefault="00DC4D7A" w:rsidP="00AC723E">
      <w:pPr>
        <w:pStyle w:val="a4"/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7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экспертиза проектной документации и результатов инженерных изысканий: сложные вопросы согласования. Нормативно-правовое регулирование.</w:t>
      </w:r>
    </w:p>
    <w:p w:rsidR="00DC4D7A" w:rsidRPr="003D7782" w:rsidRDefault="00DC4D7A" w:rsidP="00AC723E">
      <w:pPr>
        <w:pStyle w:val="a4"/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7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достоверности определения сметной стоимости по проекту строительства. Выдача закл</w:t>
      </w:r>
      <w:r w:rsidR="00C91EAE"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ючения по результатам</w:t>
      </w:r>
      <w:r w:rsidRPr="003D7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проверки достоверности определения сметной стоимости.</w:t>
      </w:r>
    </w:p>
    <w:p w:rsidR="00DC4D7A" w:rsidRPr="003D7782" w:rsidRDefault="00DC4D7A" w:rsidP="00AC723E">
      <w:pPr>
        <w:pStyle w:val="a4"/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hAnsi="Times New Roman" w:cs="Times New Roman"/>
          <w:sz w:val="20"/>
          <w:szCs w:val="20"/>
        </w:rPr>
      </w:pPr>
      <w:r w:rsidRPr="003D7782">
        <w:rPr>
          <w:rFonts w:ascii="Times New Roman" w:hAnsi="Times New Roman" w:cs="Times New Roman"/>
          <w:sz w:val="20"/>
          <w:szCs w:val="20"/>
        </w:rPr>
        <w:t>Применение основ законодательства при проведении государственной экспертизы проектов капитального строительства по разделу перечня мероприятий по охране окружающей среды, инженерно-экологических изысканий, санитарной гигиены и охраны культурного наследия.</w:t>
      </w:r>
    </w:p>
    <w:p w:rsidR="00DC4D7A" w:rsidRPr="003D7782" w:rsidRDefault="00DC4D7A" w:rsidP="00AC723E">
      <w:pPr>
        <w:pStyle w:val="a4"/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D7782">
        <w:rPr>
          <w:rFonts w:ascii="Times New Roman" w:hAnsi="Times New Roman" w:cs="Times New Roman"/>
          <w:sz w:val="20"/>
          <w:szCs w:val="20"/>
        </w:rPr>
        <w:t>Техническое регулирование в строительстве: важные изменения в 2016</w:t>
      </w:r>
      <w:r w:rsidR="00C91EAE">
        <w:rPr>
          <w:rFonts w:ascii="Times New Roman" w:hAnsi="Times New Roman" w:cs="Times New Roman"/>
          <w:sz w:val="20"/>
          <w:szCs w:val="20"/>
        </w:rPr>
        <w:t xml:space="preserve"> г. и практика </w:t>
      </w:r>
      <w:proofErr w:type="spellStart"/>
      <w:r w:rsidRPr="003D7782">
        <w:rPr>
          <w:rFonts w:ascii="Times New Roman" w:hAnsi="Times New Roman" w:cs="Times New Roman"/>
          <w:sz w:val="20"/>
          <w:szCs w:val="20"/>
        </w:rPr>
        <w:t>правоприменения</w:t>
      </w:r>
      <w:proofErr w:type="spellEnd"/>
      <w:r w:rsidRPr="003D7782">
        <w:rPr>
          <w:rFonts w:ascii="Times New Roman" w:hAnsi="Times New Roman" w:cs="Times New Roman"/>
          <w:sz w:val="20"/>
          <w:szCs w:val="20"/>
        </w:rPr>
        <w:t>. Технические регламенты на линейные объекты. Нормативная база по энергосбережению в строительстве. Нормативная база «зеленого строительства» и «зеленых материалов».</w:t>
      </w:r>
    </w:p>
    <w:p w:rsidR="00DC4D7A" w:rsidRPr="003D7782" w:rsidRDefault="00DC4D7A" w:rsidP="00AC723E">
      <w:pPr>
        <w:pStyle w:val="a4"/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78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организаций государственной и негосударственной экспертизы.</w:t>
      </w:r>
    </w:p>
    <w:p w:rsidR="00DC4D7A" w:rsidRPr="003D7782" w:rsidRDefault="00DC4D7A" w:rsidP="00AC723E">
      <w:pPr>
        <w:pStyle w:val="a4"/>
        <w:numPr>
          <w:ilvl w:val="0"/>
          <w:numId w:val="30"/>
        </w:numPr>
        <w:tabs>
          <w:tab w:val="left" w:pos="-567"/>
        </w:tabs>
        <w:spacing w:after="0" w:line="240" w:lineRule="auto"/>
        <w:ind w:left="0" w:firstLine="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7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Практика применения электронных услуг в ходе государственной экспертизы. Обзор применяемых технологий, сложности перехода на электронный формат работы.</w:t>
      </w:r>
    </w:p>
    <w:p w:rsidR="0033098C" w:rsidRPr="00551EF4" w:rsidRDefault="0033098C" w:rsidP="00AC723E">
      <w:pPr>
        <w:pStyle w:val="a3"/>
        <w:spacing w:before="0" w:beforeAutospacing="0" w:after="0" w:afterAutospacing="0"/>
        <w:ind w:firstLine="454"/>
        <w:jc w:val="both"/>
        <w:rPr>
          <w:sz w:val="20"/>
          <w:szCs w:val="20"/>
        </w:rPr>
      </w:pPr>
    </w:p>
    <w:p w:rsidR="00452A7D" w:rsidRPr="003D7782" w:rsidRDefault="00037FE3" w:rsidP="00AC723E">
      <w:pPr>
        <w:pStyle w:val="a3"/>
        <w:spacing w:before="0" w:beforeAutospacing="0" w:after="0" w:afterAutospacing="0"/>
        <w:ind w:firstLine="454"/>
        <w:jc w:val="both"/>
        <w:rPr>
          <w:b/>
          <w:sz w:val="20"/>
          <w:szCs w:val="20"/>
        </w:rPr>
      </w:pPr>
      <w:r w:rsidRPr="003D7782">
        <w:rPr>
          <w:b/>
          <w:sz w:val="20"/>
          <w:szCs w:val="20"/>
        </w:rPr>
        <w:t xml:space="preserve">К </w:t>
      </w:r>
      <w:r w:rsidR="003D7782">
        <w:rPr>
          <w:b/>
          <w:sz w:val="20"/>
          <w:szCs w:val="20"/>
        </w:rPr>
        <w:t>выступлению</w:t>
      </w:r>
      <w:r w:rsidRPr="003D7782">
        <w:rPr>
          <w:b/>
          <w:sz w:val="20"/>
          <w:szCs w:val="20"/>
        </w:rPr>
        <w:t xml:space="preserve"> </w:t>
      </w:r>
      <w:r w:rsidR="00C91EAE">
        <w:rPr>
          <w:b/>
          <w:sz w:val="20"/>
          <w:szCs w:val="20"/>
        </w:rPr>
        <w:t>на к</w:t>
      </w:r>
      <w:r w:rsidRPr="003D7782">
        <w:rPr>
          <w:b/>
          <w:sz w:val="20"/>
          <w:szCs w:val="20"/>
        </w:rPr>
        <w:t>онгрессе приглашены представители:</w:t>
      </w:r>
      <w:r w:rsidR="00A15F1A" w:rsidRPr="003D7782">
        <w:rPr>
          <w:b/>
          <w:sz w:val="20"/>
          <w:szCs w:val="20"/>
        </w:rPr>
        <w:t xml:space="preserve"> </w:t>
      </w:r>
    </w:p>
    <w:p w:rsidR="00DC4D7A" w:rsidRPr="003D7782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Комитета Государственной Думы ФС РФ по гражданскому, уголовному, арбитражному и процессуальному законодательств;</w:t>
      </w:r>
    </w:p>
    <w:p w:rsidR="00551EF4" w:rsidRPr="003D7782" w:rsidRDefault="00551EF4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Комитета Государственной Думы ФС РФ по земельным отношениям и строительству;</w:t>
      </w:r>
    </w:p>
    <w:p w:rsidR="0033098C" w:rsidRPr="003D7782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proofErr w:type="spellStart"/>
      <w:r w:rsidRPr="003D7782">
        <w:rPr>
          <w:sz w:val="20"/>
          <w:szCs w:val="20"/>
        </w:rPr>
        <w:t>Главгосэкспертизы</w:t>
      </w:r>
      <w:proofErr w:type="spellEnd"/>
      <w:r w:rsidRPr="003D7782">
        <w:rPr>
          <w:sz w:val="20"/>
          <w:szCs w:val="20"/>
        </w:rPr>
        <w:t xml:space="preserve"> России;</w:t>
      </w:r>
    </w:p>
    <w:p w:rsidR="00551EF4" w:rsidRPr="003D7782" w:rsidRDefault="00551EF4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sz w:val="20"/>
          <w:szCs w:val="20"/>
        </w:rPr>
        <w:t xml:space="preserve">ГУП Московской области </w:t>
      </w:r>
      <w:r w:rsidR="00C91EAE">
        <w:rPr>
          <w:sz w:val="20"/>
          <w:szCs w:val="20"/>
        </w:rPr>
        <w:t>«</w:t>
      </w:r>
      <w:r w:rsidRPr="003D7782">
        <w:rPr>
          <w:sz w:val="20"/>
          <w:szCs w:val="20"/>
        </w:rPr>
        <w:t>Научно-исследовательский и проектный институт градостроительства</w:t>
      </w:r>
      <w:r w:rsidR="00C91EAE">
        <w:rPr>
          <w:sz w:val="20"/>
          <w:szCs w:val="20"/>
        </w:rPr>
        <w:t>»</w:t>
      </w:r>
      <w:r w:rsidRPr="003D7782">
        <w:rPr>
          <w:sz w:val="20"/>
          <w:szCs w:val="20"/>
        </w:rPr>
        <w:t>;</w:t>
      </w:r>
    </w:p>
    <w:p w:rsidR="00DC4D7A" w:rsidRPr="003D7782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Государственной академии строительства и жилищно-коммунального комплекса Минстроя России;</w:t>
      </w:r>
    </w:p>
    <w:p w:rsidR="00DC4D7A" w:rsidRPr="003D7782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iCs/>
          <w:sz w:val="20"/>
          <w:szCs w:val="20"/>
        </w:rPr>
        <w:t>МГУ им. Ломоносова;</w:t>
      </w:r>
    </w:p>
    <w:p w:rsidR="00551EF4" w:rsidRPr="003D7782" w:rsidRDefault="00551EF4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rFonts w:eastAsia="Calibri"/>
          <w:sz w:val="20"/>
          <w:szCs w:val="20"/>
        </w:rPr>
      </w:pPr>
      <w:r w:rsidRPr="003D7782">
        <w:rPr>
          <w:rFonts w:eastAsia="Calibri"/>
          <w:sz w:val="20"/>
          <w:szCs w:val="20"/>
        </w:rPr>
        <w:t>Института комплексного развития территорий;</w:t>
      </w:r>
    </w:p>
    <w:p w:rsidR="00DC4D7A" w:rsidRPr="003D7782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Российской академии архитектуры и строительных наук;</w:t>
      </w:r>
    </w:p>
    <w:p w:rsidR="00C91EAE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rFonts w:eastAsia="Calibri"/>
          <w:sz w:val="20"/>
          <w:szCs w:val="20"/>
        </w:rPr>
        <w:t>Комитета ТПП РФ по предпринимательству в сфере строительства</w:t>
      </w:r>
      <w:r w:rsidRPr="003D7782">
        <w:rPr>
          <w:sz w:val="20"/>
          <w:szCs w:val="20"/>
        </w:rPr>
        <w:t>;</w:t>
      </w:r>
    </w:p>
    <w:p w:rsidR="00C91EAE" w:rsidRDefault="00C91EAE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C4D7A" w:rsidRPr="003D7782">
        <w:rPr>
          <w:sz w:val="20"/>
          <w:szCs w:val="20"/>
        </w:rPr>
        <w:t>ационального объединения организаций экспертизы в строительстве;</w:t>
      </w:r>
    </w:p>
    <w:p w:rsidR="00C91EAE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Национального объединения строителей;</w:t>
      </w:r>
    </w:p>
    <w:p w:rsidR="00C91EAE" w:rsidRDefault="00DC4D7A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Центр</w:t>
      </w:r>
      <w:r w:rsidR="00C91EAE">
        <w:rPr>
          <w:sz w:val="20"/>
          <w:szCs w:val="20"/>
        </w:rPr>
        <w:t>а</w:t>
      </w:r>
      <w:r w:rsidRPr="003D7782">
        <w:rPr>
          <w:sz w:val="20"/>
          <w:szCs w:val="20"/>
        </w:rPr>
        <w:t xml:space="preserve"> развития континентального права;</w:t>
      </w:r>
    </w:p>
    <w:p w:rsidR="00551EF4" w:rsidRPr="003D7782" w:rsidRDefault="00551EF4" w:rsidP="00AC723E">
      <w:pPr>
        <w:pStyle w:val="a3"/>
        <w:numPr>
          <w:ilvl w:val="0"/>
          <w:numId w:val="31"/>
        </w:numPr>
        <w:tabs>
          <w:tab w:val="left" w:pos="-567"/>
        </w:tabs>
        <w:spacing w:before="0" w:beforeAutospacing="0" w:after="0" w:afterAutospacing="0"/>
        <w:ind w:left="0" w:firstLine="245"/>
        <w:jc w:val="both"/>
        <w:rPr>
          <w:sz w:val="20"/>
          <w:szCs w:val="20"/>
        </w:rPr>
      </w:pPr>
      <w:r w:rsidRPr="003D7782">
        <w:rPr>
          <w:iCs/>
          <w:sz w:val="20"/>
          <w:szCs w:val="20"/>
        </w:rPr>
        <w:t xml:space="preserve">Компании </w:t>
      </w:r>
      <w:r w:rsidR="00C91EAE">
        <w:rPr>
          <w:iCs/>
          <w:sz w:val="20"/>
          <w:szCs w:val="20"/>
        </w:rPr>
        <w:t>«</w:t>
      </w:r>
      <w:proofErr w:type="spellStart"/>
      <w:r w:rsidRPr="003D7782">
        <w:rPr>
          <w:iCs/>
          <w:sz w:val="20"/>
          <w:szCs w:val="20"/>
        </w:rPr>
        <w:t>L</w:t>
      </w:r>
      <w:r w:rsidR="00C91EAE">
        <w:rPr>
          <w:iCs/>
          <w:sz w:val="20"/>
          <w:szCs w:val="20"/>
        </w:rPr>
        <w:t>and&amp;RealEstate</w:t>
      </w:r>
      <w:proofErr w:type="spellEnd"/>
      <w:r w:rsidR="00C91EAE">
        <w:rPr>
          <w:iCs/>
          <w:sz w:val="20"/>
          <w:szCs w:val="20"/>
        </w:rPr>
        <w:t xml:space="preserve">. </w:t>
      </w:r>
      <w:proofErr w:type="spellStart"/>
      <w:r w:rsidR="00C91EAE">
        <w:rPr>
          <w:iCs/>
          <w:sz w:val="20"/>
          <w:szCs w:val="20"/>
        </w:rPr>
        <w:t>LegalConsulting</w:t>
      </w:r>
      <w:proofErr w:type="spellEnd"/>
      <w:r w:rsidR="00C91EAE">
        <w:rPr>
          <w:iCs/>
          <w:sz w:val="20"/>
          <w:szCs w:val="20"/>
        </w:rPr>
        <w:t>»</w:t>
      </w:r>
      <w:r w:rsidRPr="003D7782">
        <w:rPr>
          <w:iCs/>
          <w:sz w:val="20"/>
          <w:szCs w:val="20"/>
        </w:rPr>
        <w:t>.</w:t>
      </w:r>
    </w:p>
    <w:p w:rsidR="00DC4D7A" w:rsidRDefault="00DC4D7A" w:rsidP="00AC723E">
      <w:pPr>
        <w:pStyle w:val="a3"/>
        <w:spacing w:before="0" w:beforeAutospacing="0" w:after="0" w:afterAutospacing="0"/>
        <w:ind w:firstLine="454"/>
        <w:jc w:val="both"/>
        <w:rPr>
          <w:sz w:val="20"/>
          <w:szCs w:val="20"/>
        </w:rPr>
      </w:pPr>
    </w:p>
    <w:p w:rsidR="00F53829" w:rsidRPr="00F53829" w:rsidRDefault="00F53829" w:rsidP="00AC723E">
      <w:pPr>
        <w:pStyle w:val="a3"/>
        <w:spacing w:before="0" w:beforeAutospacing="0" w:after="0" w:afterAutospacing="0"/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>Тре</w:t>
      </w:r>
      <w:r w:rsidRPr="00F53829">
        <w:rPr>
          <w:sz w:val="20"/>
          <w:szCs w:val="20"/>
        </w:rPr>
        <w:t>хдневный формат мероприятия даст возможность участникам индивидуально проконсультироваться с докладчиками по всем проблемным вопросам, ознакомиться с последними изменениями в законодательстве, а также поделиться опытом.</w:t>
      </w:r>
    </w:p>
    <w:p w:rsidR="00F53829" w:rsidRPr="00F53829" w:rsidRDefault="00F53829" w:rsidP="00AC723E">
      <w:pPr>
        <w:pStyle w:val="a3"/>
        <w:spacing w:before="0" w:beforeAutospacing="0" w:after="0" w:afterAutospacing="0"/>
        <w:ind w:firstLine="454"/>
        <w:jc w:val="both"/>
        <w:rPr>
          <w:sz w:val="20"/>
          <w:szCs w:val="20"/>
        </w:rPr>
      </w:pPr>
      <w:r w:rsidRPr="00F53829">
        <w:rPr>
          <w:sz w:val="20"/>
          <w:szCs w:val="20"/>
        </w:rPr>
        <w:t>Среди постоянных участников мероприятия представители Министе</w:t>
      </w:r>
      <w:proofErr w:type="gramStart"/>
      <w:r w:rsidRPr="00F53829">
        <w:rPr>
          <w:sz w:val="20"/>
          <w:szCs w:val="20"/>
        </w:rPr>
        <w:t>рств стр</w:t>
      </w:r>
      <w:proofErr w:type="gramEnd"/>
      <w:r w:rsidRPr="00F53829">
        <w:rPr>
          <w:sz w:val="20"/>
          <w:szCs w:val="20"/>
        </w:rPr>
        <w:t xml:space="preserve">оительства и жилищно-коммунального хозяйства субъектов РФ, Департаментов и Комитетов архитектуры, градостроительства и регулирования земельных отношений разных городов России, а также представители крупнейших организаций, таких как: РЖД, Газпром, Роснефть, СИБУР, </w:t>
      </w:r>
      <w:proofErr w:type="spellStart"/>
      <w:r w:rsidRPr="00F53829">
        <w:rPr>
          <w:sz w:val="20"/>
          <w:szCs w:val="20"/>
        </w:rPr>
        <w:t>Сургутнефтегаз</w:t>
      </w:r>
      <w:proofErr w:type="spellEnd"/>
      <w:r w:rsidRPr="00F53829">
        <w:rPr>
          <w:sz w:val="20"/>
          <w:szCs w:val="20"/>
        </w:rPr>
        <w:t xml:space="preserve">, </w:t>
      </w:r>
      <w:proofErr w:type="spellStart"/>
      <w:r w:rsidRPr="00F53829">
        <w:rPr>
          <w:sz w:val="20"/>
          <w:szCs w:val="20"/>
        </w:rPr>
        <w:t>Транснефть</w:t>
      </w:r>
      <w:proofErr w:type="spellEnd"/>
      <w:r w:rsidRPr="00F53829">
        <w:rPr>
          <w:sz w:val="20"/>
          <w:szCs w:val="20"/>
        </w:rPr>
        <w:t xml:space="preserve">, МОЭСК, НОВАТЭК, </w:t>
      </w:r>
      <w:proofErr w:type="spellStart"/>
      <w:r w:rsidRPr="00F53829">
        <w:rPr>
          <w:sz w:val="20"/>
          <w:szCs w:val="20"/>
        </w:rPr>
        <w:t>Росатом</w:t>
      </w:r>
      <w:proofErr w:type="spellEnd"/>
      <w:r w:rsidRPr="00F53829">
        <w:rPr>
          <w:sz w:val="20"/>
          <w:szCs w:val="20"/>
        </w:rPr>
        <w:t xml:space="preserve">, Компания </w:t>
      </w:r>
      <w:r w:rsidR="00C91EAE">
        <w:rPr>
          <w:sz w:val="20"/>
          <w:szCs w:val="20"/>
        </w:rPr>
        <w:t>«</w:t>
      </w:r>
      <w:r w:rsidRPr="00F53829">
        <w:rPr>
          <w:sz w:val="20"/>
          <w:szCs w:val="20"/>
        </w:rPr>
        <w:t>Сухой</w:t>
      </w:r>
      <w:r w:rsidR="00C91EAE">
        <w:rPr>
          <w:sz w:val="20"/>
          <w:szCs w:val="20"/>
        </w:rPr>
        <w:t>»</w:t>
      </w:r>
      <w:r w:rsidRPr="00F53829">
        <w:rPr>
          <w:sz w:val="20"/>
          <w:szCs w:val="20"/>
        </w:rPr>
        <w:t xml:space="preserve">, </w:t>
      </w:r>
      <w:proofErr w:type="spellStart"/>
      <w:r w:rsidRPr="00F53829">
        <w:rPr>
          <w:sz w:val="20"/>
          <w:szCs w:val="20"/>
        </w:rPr>
        <w:t>ГлавУпДК</w:t>
      </w:r>
      <w:proofErr w:type="spellEnd"/>
      <w:r w:rsidRPr="00F53829">
        <w:rPr>
          <w:sz w:val="20"/>
          <w:szCs w:val="20"/>
        </w:rPr>
        <w:t xml:space="preserve"> </w:t>
      </w:r>
      <w:proofErr w:type="gramStart"/>
      <w:r w:rsidRPr="00F53829">
        <w:rPr>
          <w:sz w:val="20"/>
          <w:szCs w:val="20"/>
        </w:rPr>
        <w:t>при</w:t>
      </w:r>
      <w:proofErr w:type="gramEnd"/>
      <w:r w:rsidRPr="00F53829">
        <w:rPr>
          <w:sz w:val="20"/>
          <w:szCs w:val="20"/>
        </w:rPr>
        <w:t xml:space="preserve"> </w:t>
      </w:r>
      <w:proofErr w:type="gramStart"/>
      <w:r w:rsidRPr="00F53829">
        <w:rPr>
          <w:sz w:val="20"/>
          <w:szCs w:val="20"/>
        </w:rPr>
        <w:t>МИД</w:t>
      </w:r>
      <w:proofErr w:type="gramEnd"/>
      <w:r w:rsidRPr="00F53829">
        <w:rPr>
          <w:sz w:val="20"/>
          <w:szCs w:val="20"/>
        </w:rPr>
        <w:t xml:space="preserve"> России, </w:t>
      </w:r>
      <w:proofErr w:type="spellStart"/>
      <w:r w:rsidRPr="00F53829">
        <w:rPr>
          <w:sz w:val="20"/>
          <w:szCs w:val="20"/>
        </w:rPr>
        <w:t>АвтоВаз</w:t>
      </w:r>
      <w:proofErr w:type="spellEnd"/>
      <w:r w:rsidRPr="00F53829">
        <w:rPr>
          <w:sz w:val="20"/>
          <w:szCs w:val="20"/>
        </w:rPr>
        <w:t xml:space="preserve"> и др.</w:t>
      </w:r>
    </w:p>
    <w:p w:rsidR="00F53829" w:rsidRPr="00551EF4" w:rsidRDefault="00F53829" w:rsidP="00AC723E">
      <w:pPr>
        <w:pStyle w:val="a3"/>
        <w:spacing w:before="0" w:beforeAutospacing="0" w:after="0" w:afterAutospacing="0"/>
        <w:ind w:firstLine="454"/>
        <w:jc w:val="both"/>
        <w:rPr>
          <w:sz w:val="20"/>
          <w:szCs w:val="20"/>
        </w:rPr>
      </w:pPr>
    </w:p>
    <w:p w:rsidR="00C518CB" w:rsidRPr="003D7782" w:rsidRDefault="00C91EAE" w:rsidP="00AC723E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Дополнительная информация</w:t>
      </w:r>
      <w:r w:rsidR="003C4F5E" w:rsidRPr="003D7782">
        <w:rPr>
          <w:b/>
          <w:sz w:val="20"/>
          <w:szCs w:val="20"/>
        </w:rPr>
        <w:t xml:space="preserve"> на сайте:</w:t>
      </w:r>
      <w:r w:rsidR="00A15F1A" w:rsidRPr="003D7782">
        <w:rPr>
          <w:b/>
          <w:sz w:val="20"/>
          <w:szCs w:val="20"/>
        </w:rPr>
        <w:t xml:space="preserve"> </w:t>
      </w:r>
      <w:hyperlink r:id="rId5" w:history="1">
        <w:r w:rsidR="00A15F1A" w:rsidRPr="003D7782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A15F1A" w:rsidRPr="003D7782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4A5011" w:rsidRPr="003D7782">
          <w:rPr>
            <w:rStyle w:val="a5"/>
            <w:b/>
            <w:color w:val="auto"/>
            <w:sz w:val="20"/>
            <w:szCs w:val="20"/>
            <w:u w:val="none"/>
            <w:lang w:val="en-US"/>
          </w:rPr>
          <w:t>grado</w:t>
        </w:r>
        <w:proofErr w:type="spellEnd"/>
        <w:r w:rsidR="00A15F1A" w:rsidRPr="003D7782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A15F1A" w:rsidRPr="003D7782">
          <w:rPr>
            <w:rStyle w:val="a5"/>
            <w:b/>
            <w:color w:val="auto"/>
            <w:sz w:val="20"/>
            <w:szCs w:val="20"/>
            <w:u w:val="none"/>
            <w:lang w:val="en-US"/>
          </w:rPr>
          <w:t>asergroup</w:t>
        </w:r>
        <w:proofErr w:type="spellEnd"/>
        <w:r w:rsidR="00A15F1A" w:rsidRPr="003D7782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A15F1A" w:rsidRPr="003D7782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3C4F5E" w:rsidRPr="003D7782" w:rsidRDefault="003C4F5E" w:rsidP="00AC723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D7782">
        <w:rPr>
          <w:sz w:val="20"/>
          <w:szCs w:val="20"/>
        </w:rPr>
        <w:t>Тел./факс:</w:t>
      </w:r>
      <w:r w:rsidR="00C91EAE">
        <w:rPr>
          <w:sz w:val="20"/>
          <w:szCs w:val="20"/>
        </w:rPr>
        <w:t xml:space="preserve"> </w:t>
      </w:r>
      <w:r w:rsidRPr="003D7782">
        <w:rPr>
          <w:sz w:val="20"/>
          <w:szCs w:val="20"/>
        </w:rPr>
        <w:t>(495)</w:t>
      </w:r>
      <w:r w:rsidR="00C91EAE">
        <w:rPr>
          <w:sz w:val="20"/>
          <w:szCs w:val="20"/>
        </w:rPr>
        <w:t xml:space="preserve"> </w:t>
      </w:r>
      <w:r w:rsidRPr="003D7782">
        <w:rPr>
          <w:sz w:val="20"/>
          <w:szCs w:val="20"/>
        </w:rPr>
        <w:t>988-61-15</w:t>
      </w:r>
    </w:p>
    <w:p w:rsidR="00C34812" w:rsidRPr="003D7782" w:rsidRDefault="003C4F5E" w:rsidP="00AC723E">
      <w:pPr>
        <w:pStyle w:val="a6"/>
        <w:jc w:val="both"/>
        <w:rPr>
          <w:sz w:val="20"/>
          <w:szCs w:val="20"/>
        </w:rPr>
      </w:pPr>
      <w:r w:rsidRPr="003D7782">
        <w:rPr>
          <w:sz w:val="20"/>
          <w:szCs w:val="20"/>
          <w:lang w:val="en-US"/>
        </w:rPr>
        <w:t>E</w:t>
      </w:r>
      <w:r w:rsidRPr="003D7782">
        <w:rPr>
          <w:sz w:val="20"/>
          <w:szCs w:val="20"/>
        </w:rPr>
        <w:t>-</w:t>
      </w:r>
      <w:r w:rsidRPr="003D7782">
        <w:rPr>
          <w:sz w:val="20"/>
          <w:szCs w:val="20"/>
          <w:lang w:val="en-US"/>
        </w:rPr>
        <w:t>mail</w:t>
      </w:r>
      <w:r w:rsidRPr="003D7782">
        <w:rPr>
          <w:sz w:val="20"/>
          <w:szCs w:val="20"/>
        </w:rPr>
        <w:t>:</w:t>
      </w:r>
      <w:r w:rsidRPr="003D7782">
        <w:rPr>
          <w:rStyle w:val="a5"/>
          <w:color w:val="auto"/>
          <w:sz w:val="20"/>
          <w:szCs w:val="20"/>
          <w:u w:val="none"/>
        </w:rPr>
        <w:t xml:space="preserve"> </w:t>
      </w:r>
      <w:hyperlink r:id="rId6" w:history="1">
        <w:r w:rsidRPr="003D7782">
          <w:rPr>
            <w:rStyle w:val="a5"/>
            <w:color w:val="auto"/>
            <w:sz w:val="20"/>
            <w:szCs w:val="20"/>
            <w:u w:val="none"/>
            <w:lang w:val="en-US"/>
          </w:rPr>
          <w:t>info</w:t>
        </w:r>
        <w:r w:rsidRPr="003D7782">
          <w:rPr>
            <w:rStyle w:val="a5"/>
            <w:color w:val="auto"/>
            <w:sz w:val="20"/>
            <w:szCs w:val="20"/>
            <w:u w:val="none"/>
          </w:rPr>
          <w:t>@</w:t>
        </w:r>
        <w:proofErr w:type="spellStart"/>
        <w:r w:rsidRPr="003D7782">
          <w:rPr>
            <w:rStyle w:val="a5"/>
            <w:color w:val="auto"/>
            <w:sz w:val="20"/>
            <w:szCs w:val="20"/>
            <w:u w:val="none"/>
            <w:lang w:val="en-US"/>
          </w:rPr>
          <w:t>asergroup</w:t>
        </w:r>
        <w:proofErr w:type="spellEnd"/>
        <w:r w:rsidRPr="003D7782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D7782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D4EDE" w:rsidRPr="00551EF4" w:rsidRDefault="00A15F1A" w:rsidP="00C91EAE">
      <w:pPr>
        <w:pStyle w:val="a6"/>
        <w:jc w:val="both"/>
        <w:rPr>
          <w:sz w:val="20"/>
          <w:szCs w:val="20"/>
        </w:rPr>
      </w:pPr>
      <w:r w:rsidRPr="003D7782">
        <w:rPr>
          <w:sz w:val="20"/>
          <w:szCs w:val="20"/>
          <w:lang w:val="en-US"/>
        </w:rPr>
        <w:t>www</w:t>
      </w:r>
      <w:r w:rsidRPr="003D7782">
        <w:rPr>
          <w:sz w:val="20"/>
          <w:szCs w:val="20"/>
        </w:rPr>
        <w:t>.</w:t>
      </w:r>
      <w:proofErr w:type="spellStart"/>
      <w:r w:rsidRPr="003D7782">
        <w:rPr>
          <w:sz w:val="20"/>
          <w:szCs w:val="20"/>
          <w:lang w:val="en-US"/>
        </w:rPr>
        <w:t>asergroup</w:t>
      </w:r>
      <w:proofErr w:type="spellEnd"/>
      <w:r w:rsidRPr="003D7782">
        <w:rPr>
          <w:sz w:val="20"/>
          <w:szCs w:val="20"/>
        </w:rPr>
        <w:t>.</w:t>
      </w:r>
      <w:proofErr w:type="spellStart"/>
      <w:r w:rsidRPr="003D7782">
        <w:rPr>
          <w:sz w:val="20"/>
          <w:szCs w:val="20"/>
          <w:lang w:val="en-US"/>
        </w:rPr>
        <w:t>ru</w:t>
      </w:r>
      <w:proofErr w:type="spellEnd"/>
    </w:p>
    <w:sectPr w:rsidR="00DD4EDE" w:rsidRPr="00551EF4" w:rsidSect="00AC723E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EC"/>
    <w:multiLevelType w:val="hybridMultilevel"/>
    <w:tmpl w:val="64E40AA4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>
    <w:nsid w:val="0B42046B"/>
    <w:multiLevelType w:val="hybridMultilevel"/>
    <w:tmpl w:val="430CAC1E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">
    <w:nsid w:val="0E7C5527"/>
    <w:multiLevelType w:val="hybridMultilevel"/>
    <w:tmpl w:val="E634011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">
    <w:nsid w:val="13EC7C22"/>
    <w:multiLevelType w:val="hybridMultilevel"/>
    <w:tmpl w:val="8F86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506F"/>
    <w:multiLevelType w:val="hybridMultilevel"/>
    <w:tmpl w:val="013CA4D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0911F6"/>
    <w:multiLevelType w:val="hybridMultilevel"/>
    <w:tmpl w:val="7A628262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6">
    <w:nsid w:val="1C2B5B0B"/>
    <w:multiLevelType w:val="hybridMultilevel"/>
    <w:tmpl w:val="F6FA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79EF"/>
    <w:multiLevelType w:val="hybridMultilevel"/>
    <w:tmpl w:val="2B3CE00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8">
    <w:nsid w:val="1F0C48FE"/>
    <w:multiLevelType w:val="hybridMultilevel"/>
    <w:tmpl w:val="F26CA306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9">
    <w:nsid w:val="234B2478"/>
    <w:multiLevelType w:val="hybridMultilevel"/>
    <w:tmpl w:val="A9C2091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0">
    <w:nsid w:val="2DB41E99"/>
    <w:multiLevelType w:val="hybridMultilevel"/>
    <w:tmpl w:val="0DDCF52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38F96410"/>
    <w:multiLevelType w:val="hybridMultilevel"/>
    <w:tmpl w:val="F9D4D8E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3A307506"/>
    <w:multiLevelType w:val="hybridMultilevel"/>
    <w:tmpl w:val="96D6F9D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3">
    <w:nsid w:val="3C7936DE"/>
    <w:multiLevelType w:val="hybridMultilevel"/>
    <w:tmpl w:val="4EDA9B1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40303F99"/>
    <w:multiLevelType w:val="hybridMultilevel"/>
    <w:tmpl w:val="1C3EDD98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5">
    <w:nsid w:val="4C227386"/>
    <w:multiLevelType w:val="hybridMultilevel"/>
    <w:tmpl w:val="7B2A6B8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6">
    <w:nsid w:val="50617156"/>
    <w:multiLevelType w:val="hybridMultilevel"/>
    <w:tmpl w:val="3BBC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943A8"/>
    <w:multiLevelType w:val="hybridMultilevel"/>
    <w:tmpl w:val="86C0D938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8">
    <w:nsid w:val="54B86FD6"/>
    <w:multiLevelType w:val="hybridMultilevel"/>
    <w:tmpl w:val="8132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541F0"/>
    <w:multiLevelType w:val="hybridMultilevel"/>
    <w:tmpl w:val="BF3E2DF8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0">
    <w:nsid w:val="552A7437"/>
    <w:multiLevelType w:val="hybridMultilevel"/>
    <w:tmpl w:val="7C82147E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1">
    <w:nsid w:val="59DD49C9"/>
    <w:multiLevelType w:val="hybridMultilevel"/>
    <w:tmpl w:val="D8B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47316"/>
    <w:multiLevelType w:val="hybridMultilevel"/>
    <w:tmpl w:val="CE8EC3C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3">
    <w:nsid w:val="62802261"/>
    <w:multiLevelType w:val="hybridMultilevel"/>
    <w:tmpl w:val="1A9E6144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4">
    <w:nsid w:val="62AB16EC"/>
    <w:multiLevelType w:val="hybridMultilevel"/>
    <w:tmpl w:val="3EB86894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5">
    <w:nsid w:val="69D1520C"/>
    <w:multiLevelType w:val="hybridMultilevel"/>
    <w:tmpl w:val="D51C3DA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6">
    <w:nsid w:val="7144210A"/>
    <w:multiLevelType w:val="hybridMultilevel"/>
    <w:tmpl w:val="6582B6D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7">
    <w:nsid w:val="72FB6777"/>
    <w:multiLevelType w:val="hybridMultilevel"/>
    <w:tmpl w:val="2304D204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8">
    <w:nsid w:val="746E779A"/>
    <w:multiLevelType w:val="hybridMultilevel"/>
    <w:tmpl w:val="EC0E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408F6"/>
    <w:multiLevelType w:val="hybridMultilevel"/>
    <w:tmpl w:val="D9AE7438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30">
    <w:nsid w:val="7AA56564"/>
    <w:multiLevelType w:val="hybridMultilevel"/>
    <w:tmpl w:val="05EEC8C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9"/>
  </w:num>
  <w:num w:numId="5">
    <w:abstractNumId w:val="27"/>
  </w:num>
  <w:num w:numId="6">
    <w:abstractNumId w:val="9"/>
  </w:num>
  <w:num w:numId="7">
    <w:abstractNumId w:val="4"/>
  </w:num>
  <w:num w:numId="8">
    <w:abstractNumId w:val="21"/>
  </w:num>
  <w:num w:numId="9">
    <w:abstractNumId w:val="5"/>
  </w:num>
  <w:num w:numId="10">
    <w:abstractNumId w:val="26"/>
  </w:num>
  <w:num w:numId="11">
    <w:abstractNumId w:val="22"/>
  </w:num>
  <w:num w:numId="12">
    <w:abstractNumId w:val="28"/>
  </w:num>
  <w:num w:numId="13">
    <w:abstractNumId w:val="7"/>
  </w:num>
  <w:num w:numId="14">
    <w:abstractNumId w:val="14"/>
  </w:num>
  <w:num w:numId="15">
    <w:abstractNumId w:val="19"/>
  </w:num>
  <w:num w:numId="16">
    <w:abstractNumId w:val="25"/>
  </w:num>
  <w:num w:numId="17">
    <w:abstractNumId w:val="8"/>
  </w:num>
  <w:num w:numId="18">
    <w:abstractNumId w:val="24"/>
  </w:num>
  <w:num w:numId="19">
    <w:abstractNumId w:val="6"/>
  </w:num>
  <w:num w:numId="20">
    <w:abstractNumId w:val="30"/>
  </w:num>
  <w:num w:numId="21">
    <w:abstractNumId w:val="23"/>
  </w:num>
  <w:num w:numId="22">
    <w:abstractNumId w:val="2"/>
  </w:num>
  <w:num w:numId="23">
    <w:abstractNumId w:val="18"/>
  </w:num>
  <w:num w:numId="24">
    <w:abstractNumId w:val="16"/>
  </w:num>
  <w:num w:numId="25">
    <w:abstractNumId w:val="12"/>
  </w:num>
  <w:num w:numId="26">
    <w:abstractNumId w:val="1"/>
  </w:num>
  <w:num w:numId="27">
    <w:abstractNumId w:val="0"/>
  </w:num>
  <w:num w:numId="28">
    <w:abstractNumId w:val="3"/>
  </w:num>
  <w:num w:numId="29">
    <w:abstractNumId w:val="20"/>
  </w:num>
  <w:num w:numId="30">
    <w:abstractNumId w:val="1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38B"/>
    <w:rsid w:val="00013420"/>
    <w:rsid w:val="00034022"/>
    <w:rsid w:val="00034711"/>
    <w:rsid w:val="00037FAE"/>
    <w:rsid w:val="00037FE3"/>
    <w:rsid w:val="00043AEF"/>
    <w:rsid w:val="000860A8"/>
    <w:rsid w:val="00093057"/>
    <w:rsid w:val="00126F41"/>
    <w:rsid w:val="00127039"/>
    <w:rsid w:val="001372FB"/>
    <w:rsid w:val="00151A58"/>
    <w:rsid w:val="001B75D5"/>
    <w:rsid w:val="002045EF"/>
    <w:rsid w:val="00212F3B"/>
    <w:rsid w:val="00240F8B"/>
    <w:rsid w:val="0029702B"/>
    <w:rsid w:val="003139F9"/>
    <w:rsid w:val="00314A71"/>
    <w:rsid w:val="0033098C"/>
    <w:rsid w:val="00343794"/>
    <w:rsid w:val="00387A77"/>
    <w:rsid w:val="003C4F5E"/>
    <w:rsid w:val="003D7782"/>
    <w:rsid w:val="004114A6"/>
    <w:rsid w:val="00432AC9"/>
    <w:rsid w:val="00452A7D"/>
    <w:rsid w:val="004A08BA"/>
    <w:rsid w:val="004A4628"/>
    <w:rsid w:val="004A5011"/>
    <w:rsid w:val="00530363"/>
    <w:rsid w:val="00551EF4"/>
    <w:rsid w:val="00556FE8"/>
    <w:rsid w:val="005D0F80"/>
    <w:rsid w:val="005D510F"/>
    <w:rsid w:val="005D6D4F"/>
    <w:rsid w:val="0062467F"/>
    <w:rsid w:val="006326C7"/>
    <w:rsid w:val="00680B38"/>
    <w:rsid w:val="00683182"/>
    <w:rsid w:val="006A0869"/>
    <w:rsid w:val="006C50E8"/>
    <w:rsid w:val="006E658A"/>
    <w:rsid w:val="007064CF"/>
    <w:rsid w:val="007141DC"/>
    <w:rsid w:val="00765210"/>
    <w:rsid w:val="0079450E"/>
    <w:rsid w:val="007D08E6"/>
    <w:rsid w:val="007E0027"/>
    <w:rsid w:val="007E4B76"/>
    <w:rsid w:val="008070CB"/>
    <w:rsid w:val="00827D7A"/>
    <w:rsid w:val="0083722C"/>
    <w:rsid w:val="008402A4"/>
    <w:rsid w:val="00845177"/>
    <w:rsid w:val="00853048"/>
    <w:rsid w:val="00890F0B"/>
    <w:rsid w:val="008B31E3"/>
    <w:rsid w:val="008D5A19"/>
    <w:rsid w:val="008E0722"/>
    <w:rsid w:val="008F4610"/>
    <w:rsid w:val="00950EA7"/>
    <w:rsid w:val="009A6981"/>
    <w:rsid w:val="00A15F1A"/>
    <w:rsid w:val="00A51027"/>
    <w:rsid w:val="00A54396"/>
    <w:rsid w:val="00A77F23"/>
    <w:rsid w:val="00AC038B"/>
    <w:rsid w:val="00AC6A44"/>
    <w:rsid w:val="00AC723E"/>
    <w:rsid w:val="00AF2125"/>
    <w:rsid w:val="00B04A86"/>
    <w:rsid w:val="00B702CD"/>
    <w:rsid w:val="00B920E9"/>
    <w:rsid w:val="00BE2042"/>
    <w:rsid w:val="00BE4177"/>
    <w:rsid w:val="00BF2C69"/>
    <w:rsid w:val="00C34812"/>
    <w:rsid w:val="00C4203C"/>
    <w:rsid w:val="00C518CB"/>
    <w:rsid w:val="00C91EAE"/>
    <w:rsid w:val="00C97A6F"/>
    <w:rsid w:val="00CB4791"/>
    <w:rsid w:val="00CD284A"/>
    <w:rsid w:val="00CD64B9"/>
    <w:rsid w:val="00D15B65"/>
    <w:rsid w:val="00D333BA"/>
    <w:rsid w:val="00D35CF5"/>
    <w:rsid w:val="00D3715C"/>
    <w:rsid w:val="00D8064A"/>
    <w:rsid w:val="00D968A1"/>
    <w:rsid w:val="00D972B3"/>
    <w:rsid w:val="00DB5F43"/>
    <w:rsid w:val="00DC4D7A"/>
    <w:rsid w:val="00DD1D07"/>
    <w:rsid w:val="00DD43FB"/>
    <w:rsid w:val="00DD4EDE"/>
    <w:rsid w:val="00E26F61"/>
    <w:rsid w:val="00E614C2"/>
    <w:rsid w:val="00E6375A"/>
    <w:rsid w:val="00EB584F"/>
    <w:rsid w:val="00F058E3"/>
    <w:rsid w:val="00F53829"/>
    <w:rsid w:val="00FC0101"/>
    <w:rsid w:val="00FC45BF"/>
    <w:rsid w:val="00FD46BC"/>
    <w:rsid w:val="00FE5D3A"/>
    <w:rsid w:val="00FF2A7E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7"/>
  </w:style>
  <w:style w:type="paragraph" w:styleId="1">
    <w:name w:val="heading 1"/>
    <w:basedOn w:val="a"/>
    <w:next w:val="a"/>
    <w:link w:val="10"/>
    <w:uiPriority w:val="9"/>
    <w:qFormat/>
    <w:rsid w:val="00DD4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48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48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C4F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F5E"/>
    <w:rPr>
      <w:color w:val="0000FF"/>
      <w:u w:val="single"/>
    </w:rPr>
  </w:style>
  <w:style w:type="paragraph" w:styleId="a6">
    <w:name w:val="header"/>
    <w:basedOn w:val="a"/>
    <w:link w:val="a7"/>
    <w:rsid w:val="003C4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C4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D46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070CB"/>
    <w:rPr>
      <w:b/>
      <w:bCs/>
    </w:rPr>
  </w:style>
  <w:style w:type="paragraph" w:customStyle="1" w:styleId="Default">
    <w:name w:val="Default"/>
    <w:rsid w:val="00807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6C50E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6C50E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D4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ergroup.ru" TargetMode="External"/><Relationship Id="rId5" Type="http://schemas.openxmlformats.org/officeDocument/2006/relationships/hyperlink" Target="http://www.zemlya.aser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RIV</cp:lastModifiedBy>
  <cp:revision>16</cp:revision>
  <cp:lastPrinted>2014-01-17T12:17:00Z</cp:lastPrinted>
  <dcterms:created xsi:type="dcterms:W3CDTF">2014-09-15T10:46:00Z</dcterms:created>
  <dcterms:modified xsi:type="dcterms:W3CDTF">2016-02-08T09:50:00Z</dcterms:modified>
</cp:coreProperties>
</file>